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507"/>
        <w:gridCol w:w="15"/>
      </w:tblGrid>
      <w:tr w:rsidR="0020421B" w:rsidRPr="00305DBD" w14:paraId="2B875424" w14:textId="77777777" w:rsidTr="00E81409">
        <w:trPr>
          <w:tblHeader/>
          <w:jc w:val="center"/>
        </w:trPr>
        <w:tc>
          <w:tcPr>
            <w:tcW w:w="10368" w:type="dxa"/>
            <w:gridSpan w:val="3"/>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bookmarkStart w:id="0" w:name="_Hlk181935521"/>
          <w:p w14:paraId="6CF91AD5" w14:textId="77777777" w:rsidR="0020421B" w:rsidRPr="00305DBD" w:rsidRDefault="0020421B" w:rsidP="003628F3">
            <w:pPr>
              <w:spacing w:before="80" w:after="80"/>
              <w:ind w:left="-104"/>
              <w:jc w:val="center"/>
              <w:rPr>
                <w:rFonts w:eastAsia="Times New Roman" w:cstheme="minorHAnsi"/>
                <w:b/>
                <w:noProof/>
                <w:sz w:val="20"/>
                <w:szCs w:val="20"/>
              </w:rPr>
            </w:pPr>
            <w:r w:rsidRPr="00305DBD">
              <w:rPr>
                <w:rFonts w:eastAsia="Times New Roman" w:cstheme="minorHAnsi"/>
                <w:b/>
                <w:noProof/>
                <w:sz w:val="20"/>
                <w:szCs w:val="20"/>
              </w:rPr>
              <mc:AlternateContent>
                <mc:Choice Requires="wps">
                  <w:drawing>
                    <wp:inline distT="0" distB="0" distL="0" distR="0" wp14:anchorId="5861785E" wp14:editId="736742FF">
                      <wp:extent cx="6566400" cy="290830"/>
                      <wp:effectExtent l="0" t="0" r="25400" b="13970"/>
                      <wp:docPr id="1527109402" name="Rectangle: Top Corners Rounded 1"/>
                      <wp:cNvGraphicFramePr/>
                      <a:graphic xmlns:a="http://schemas.openxmlformats.org/drawingml/2006/main">
                        <a:graphicData uri="http://schemas.microsoft.com/office/word/2010/wordprocessingShape">
                          <wps:wsp>
                            <wps:cNvSpPr/>
                            <wps:spPr>
                              <a:xfrm>
                                <a:off x="0" y="0"/>
                                <a:ext cx="6566400" cy="290830"/>
                              </a:xfrm>
                              <a:prstGeom prst="round2SameRect">
                                <a:avLst>
                                  <a:gd name="adj1" fmla="val 34001"/>
                                  <a:gd name="adj2" fmla="val 0"/>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C572C" w14:textId="39B36319" w:rsidR="0020421B" w:rsidRDefault="00220595" w:rsidP="00220595">
                                  <w:pPr>
                                    <w:spacing w:before="100" w:beforeAutospacing="1" w:after="100" w:afterAutospacing="1"/>
                                    <w:jc w:val="center"/>
                                  </w:pPr>
                                  <w:r>
                                    <w:rPr>
                                      <w:rFonts w:eastAsia="Times New Roman" w:cstheme="minorHAnsi"/>
                                      <w:b/>
                                      <w:sz w:val="18"/>
                                      <w:szCs w:val="18"/>
                                    </w:rPr>
                                    <w:t xml:space="preserve">TSS660 </w:t>
                                  </w:r>
                                  <w:r w:rsidR="00091CD6">
                                    <w:rPr>
                                      <w:rFonts w:eastAsia="Times New Roman" w:cstheme="minorHAnsi"/>
                                      <w:b/>
                                      <w:sz w:val="18"/>
                                      <w:szCs w:val="18"/>
                                    </w:rPr>
                                    <w:t>Initialisation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61785E" id="Rectangle: Top Corners Rounded 1" o:spid="_x0000_s1026" style="width:517.05pt;height:22.9pt;visibility:visible;mso-wrap-style:square;mso-left-percent:-10001;mso-top-percent:-10001;mso-position-horizontal:absolute;mso-position-horizontal-relative:char;mso-position-vertical:absolute;mso-position-vertical-relative:line;mso-left-percent:-10001;mso-top-percent:-10001;v-text-anchor:middle" coordsize="6566400,290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" adj="-11796480,,5400" path="m98885,l6467515,v54613,,98885,44272,98885,98885l6566400,290830r,l,290830r,l,98885c,44272,44272,,98885,xe" fillcolor="black [3213]" strokecolor="black [3213]" strokeweight="1pt">
                      <v:stroke joinstyle="miter"/>
                      <v:formulas/>
                      <v:path arrowok="t" o:connecttype="custom" o:connectlocs="98885,0;6467515,0;6566400,98885;6566400,290830;6566400,290830;0,290830;0,290830;0,98885;98885,0" o:connectangles="0,0,0,0,0,0,0,0,0" textboxrect="0,0,6566400,290830"/>
                      <v:textbox>
                        <w:txbxContent>
                          <w:p w14:paraId="528C572C" w14:textId="39B36319" w:rsidR="0020421B" w:rsidRDefault="00220595" w:rsidP="00220595">
                            <w:pPr>
                              <w:spacing w:before="100" w:beforeAutospacing="1" w:after="100" w:afterAutospacing="1"/>
                              <w:jc w:val="center"/>
                            </w:pPr>
                            <w:r>
                              <w:rPr>
                                <w:rFonts w:eastAsia="Times New Roman" w:cstheme="minorHAnsi"/>
                                <w:b/>
                                <w:sz w:val="18"/>
                                <w:szCs w:val="18"/>
                              </w:rPr>
                              <w:t xml:space="preserve">TSS660 </w:t>
                            </w:r>
                            <w:r w:rsidR="00091CD6">
                              <w:rPr>
                                <w:rFonts w:eastAsia="Times New Roman" w:cstheme="minorHAnsi"/>
                                <w:b/>
                                <w:sz w:val="18"/>
                                <w:szCs w:val="18"/>
                              </w:rPr>
                              <w:t>Initialisation</w:t>
                            </w:r>
                          </w:p>
                        </w:txbxContent>
                      </v:textbox>
                      <w10:anchorlock/>
                    </v:shape>
                  </w:pict>
                </mc:Fallback>
              </mc:AlternateContent>
            </w:r>
          </w:p>
        </w:tc>
      </w:tr>
      <w:tr w:rsidR="006A47A8" w:rsidRPr="00305DBD" w14:paraId="2B35C84F" w14:textId="77777777" w:rsidTr="006A47A8">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5B559A1" w14:textId="7C5454CC" w:rsidR="006A47A8" w:rsidRPr="00305DBD" w:rsidRDefault="006A47A8" w:rsidP="003628F3">
            <w:pPr>
              <w:spacing w:before="80" w:after="80"/>
              <w:jc w:val="center"/>
              <w:rPr>
                <w:rFonts w:eastAsia="Times New Roman" w:cstheme="minorHAnsi"/>
                <w:b/>
                <w:sz w:val="20"/>
                <w:szCs w:val="20"/>
              </w:rPr>
            </w:pPr>
            <w:bookmarkStart w:id="1" w:name="_Hlk181935436"/>
            <w:bookmarkEnd w:id="0"/>
            <w:r w:rsidRPr="00305DBD">
              <w:rPr>
                <w:rFonts w:eastAsia="Times New Roman" w:cstheme="minorHAnsi"/>
                <w:b/>
                <w:sz w:val="20"/>
                <w:szCs w:val="20"/>
              </w:rPr>
              <w:t>Item</w:t>
            </w:r>
          </w:p>
        </w:tc>
        <w:tc>
          <w:tcPr>
            <w:tcW w:w="950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FF16829" w14:textId="4CF76432" w:rsidR="006A47A8" w:rsidRPr="00305DBD" w:rsidRDefault="006A47A8" w:rsidP="003628F3">
            <w:pPr>
              <w:spacing w:before="80" w:after="80"/>
              <w:jc w:val="center"/>
              <w:rPr>
                <w:rFonts w:eastAsia="Times New Roman" w:cstheme="minorHAnsi"/>
                <w:b/>
                <w:sz w:val="20"/>
                <w:szCs w:val="20"/>
              </w:rPr>
            </w:pPr>
            <w:r w:rsidRPr="00305DBD">
              <w:rPr>
                <w:rFonts w:eastAsia="Times New Roman" w:cstheme="minorHAnsi"/>
                <w:b/>
                <w:sz w:val="20"/>
                <w:szCs w:val="20"/>
              </w:rPr>
              <w:t>Task</w:t>
            </w:r>
          </w:p>
        </w:tc>
      </w:tr>
      <w:tr w:rsidR="006A47A8" w:rsidRPr="00305DBD" w14:paraId="32806BE0" w14:textId="77777777" w:rsidTr="006A47A8">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6BB6FA18" w14:textId="142F0715" w:rsidR="006A47A8" w:rsidRPr="00305DBD" w:rsidRDefault="006A47A8" w:rsidP="00697DB9">
            <w:pPr>
              <w:spacing w:before="80" w:after="80"/>
              <w:jc w:val="center"/>
              <w:rPr>
                <w:rFonts w:eastAsia="Times New Roman" w:cstheme="minorHAnsi"/>
                <w:b/>
                <w:sz w:val="20"/>
                <w:szCs w:val="20"/>
              </w:rPr>
            </w:pPr>
            <w:r w:rsidRPr="00305DBD">
              <w:rPr>
                <w:rFonts w:eastAsia="Times New Roman" w:cstheme="minorHAnsi"/>
                <w:b/>
                <w:sz w:val="20"/>
                <w:szCs w:val="20"/>
              </w:rPr>
              <w:t>1.</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176FAAD8" w14:textId="76274F32" w:rsidR="00220595" w:rsidRPr="00220595" w:rsidRDefault="00843AC1" w:rsidP="003951D0">
            <w:pPr>
              <w:spacing w:before="80" w:after="80"/>
              <w:jc w:val="center"/>
              <w:rPr>
                <w:rFonts w:eastAsia="Times New Roman" w:cstheme="minorHAnsi"/>
                <w:b/>
                <w:sz w:val="20"/>
                <w:szCs w:val="20"/>
              </w:rPr>
            </w:pPr>
            <w:r w:rsidRPr="00305DBD">
              <w:rPr>
                <w:rFonts w:eastAsia="Times New Roman" w:cstheme="minorHAnsi"/>
                <w:b/>
                <w:noProof/>
                <w:sz w:val="20"/>
                <w:szCs w:val="20"/>
              </w:rPr>
              <w:drawing>
                <wp:inline distT="0" distB="0" distL="0" distR="0" wp14:anchorId="48486A86" wp14:editId="75FE02AE">
                  <wp:extent cx="3600000" cy="2880480"/>
                  <wp:effectExtent l="0" t="0" r="635" b="0"/>
                  <wp:docPr id="1403743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880480"/>
                          </a:xfrm>
                          <a:prstGeom prst="rect">
                            <a:avLst/>
                          </a:prstGeom>
                          <a:noFill/>
                        </pic:spPr>
                      </pic:pic>
                    </a:graphicData>
                  </a:graphic>
                </wp:inline>
              </w:drawing>
            </w:r>
          </w:p>
          <w:p w14:paraId="5ACE52E4" w14:textId="77777777" w:rsidR="006A47A8" w:rsidRPr="00305DBD" w:rsidRDefault="0057698B" w:rsidP="0057698B">
            <w:pPr>
              <w:spacing w:before="80" w:after="80"/>
              <w:jc w:val="left"/>
              <w:rPr>
                <w:rFonts w:eastAsia="Times New Roman" w:cstheme="minorHAnsi"/>
                <w:bCs/>
                <w:sz w:val="20"/>
                <w:szCs w:val="20"/>
              </w:rPr>
            </w:pPr>
            <w:r w:rsidRPr="00305DBD">
              <w:rPr>
                <w:rFonts w:eastAsia="Times New Roman" w:cstheme="minorHAnsi"/>
                <w:bCs/>
                <w:sz w:val="20"/>
                <w:szCs w:val="20"/>
              </w:rPr>
              <w:t>The operating software for the TSS family is</w:t>
            </w:r>
            <w:r w:rsidR="00843AC1" w:rsidRPr="00305DBD">
              <w:rPr>
                <w:rFonts w:eastAsia="Times New Roman" w:cstheme="minorHAnsi"/>
                <w:bCs/>
                <w:sz w:val="20"/>
                <w:szCs w:val="20"/>
              </w:rPr>
              <w:t xml:space="preserve"> called DeepView32, and is located on the desk top of the TSS topside unit.</w:t>
            </w:r>
          </w:p>
          <w:p w14:paraId="16400EB1" w14:textId="12C8503C" w:rsidR="00843AC1" w:rsidRPr="00305DBD" w:rsidRDefault="00843AC1" w:rsidP="0057698B">
            <w:pPr>
              <w:spacing w:before="80" w:after="80"/>
              <w:jc w:val="left"/>
              <w:rPr>
                <w:rFonts w:eastAsia="Times New Roman" w:cstheme="minorHAnsi"/>
                <w:bCs/>
                <w:sz w:val="20"/>
                <w:szCs w:val="20"/>
              </w:rPr>
            </w:pPr>
            <w:r w:rsidRPr="00305DBD">
              <w:rPr>
                <w:rFonts w:eastAsia="Times New Roman" w:cstheme="minorHAnsi"/>
                <w:bCs/>
                <w:sz w:val="20"/>
                <w:szCs w:val="20"/>
              </w:rPr>
              <w:t>If the topside has been turned off for any reason, when powered back on the program should start automatically.</w:t>
            </w:r>
          </w:p>
        </w:tc>
      </w:tr>
      <w:bookmarkEnd w:id="1"/>
      <w:tr w:rsidR="006A47A8" w:rsidRPr="00305DBD" w14:paraId="260262CD" w14:textId="77777777" w:rsidTr="006A47A8">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69103C9D" w14:textId="12EC9F52" w:rsidR="006A47A8" w:rsidRPr="00305DBD" w:rsidRDefault="006A47A8" w:rsidP="006A47A8">
            <w:pPr>
              <w:spacing w:before="80" w:after="80"/>
              <w:jc w:val="center"/>
              <w:rPr>
                <w:rFonts w:eastAsia="Times New Roman" w:cstheme="minorHAnsi"/>
                <w:b/>
                <w:sz w:val="20"/>
                <w:szCs w:val="20"/>
              </w:rPr>
            </w:pPr>
            <w:r w:rsidRPr="00305DBD">
              <w:rPr>
                <w:rFonts w:eastAsia="Times New Roman" w:cstheme="minorHAnsi"/>
                <w:b/>
                <w:sz w:val="20"/>
                <w:szCs w:val="20"/>
              </w:rPr>
              <w:t>2.</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5AA68E4F" w14:textId="77777777" w:rsidR="006A47A8" w:rsidRPr="00305DBD" w:rsidRDefault="0057698B" w:rsidP="003951D0">
            <w:pPr>
              <w:spacing w:before="80" w:after="80"/>
              <w:jc w:val="center"/>
              <w:rPr>
                <w:rFonts w:eastAsia="Times New Roman" w:cstheme="minorHAnsi"/>
                <w:b/>
                <w:sz w:val="20"/>
                <w:szCs w:val="20"/>
              </w:rPr>
            </w:pPr>
            <w:r w:rsidRPr="00305DBD">
              <w:rPr>
                <w:rFonts w:eastAsia="Times New Roman" w:cstheme="minorHAnsi"/>
                <w:b/>
                <w:noProof/>
                <w:sz w:val="20"/>
                <w:szCs w:val="20"/>
              </w:rPr>
              <w:drawing>
                <wp:inline distT="0" distB="0" distL="0" distR="0" wp14:anchorId="6B718C57" wp14:editId="61BEF65C">
                  <wp:extent cx="3600000" cy="2771973"/>
                  <wp:effectExtent l="0" t="0" r="635" b="9525"/>
                  <wp:docPr id="94889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71973"/>
                          </a:xfrm>
                          <a:prstGeom prst="rect">
                            <a:avLst/>
                          </a:prstGeom>
                          <a:noFill/>
                          <a:ln>
                            <a:noFill/>
                          </a:ln>
                        </pic:spPr>
                      </pic:pic>
                    </a:graphicData>
                  </a:graphic>
                </wp:inline>
              </w:drawing>
            </w:r>
          </w:p>
          <w:p w14:paraId="1FBB03C1" w14:textId="77777777" w:rsidR="003951D0" w:rsidRPr="00305DBD" w:rsidRDefault="003951D0" w:rsidP="003951D0">
            <w:pPr>
              <w:spacing w:before="80" w:after="80"/>
              <w:jc w:val="left"/>
              <w:rPr>
                <w:rFonts w:eastAsia="Times New Roman" w:cstheme="minorHAnsi"/>
                <w:bCs/>
                <w:sz w:val="20"/>
                <w:szCs w:val="20"/>
              </w:rPr>
            </w:pPr>
            <w:r w:rsidRPr="00305DBD">
              <w:rPr>
                <w:rFonts w:eastAsia="Times New Roman" w:cstheme="minorHAnsi"/>
                <w:bCs/>
                <w:sz w:val="20"/>
                <w:szCs w:val="20"/>
              </w:rPr>
              <w:t>Select Sub-Sea Electronics Pod = 660</w:t>
            </w:r>
          </w:p>
          <w:p w14:paraId="6CA0501B" w14:textId="77777777" w:rsidR="003951D0" w:rsidRPr="00305DBD" w:rsidRDefault="003951D0" w:rsidP="003951D0">
            <w:pPr>
              <w:spacing w:before="80" w:after="80"/>
              <w:jc w:val="left"/>
              <w:rPr>
                <w:rFonts w:eastAsia="Times New Roman" w:cstheme="minorHAnsi"/>
                <w:bCs/>
                <w:sz w:val="20"/>
                <w:szCs w:val="20"/>
              </w:rPr>
            </w:pPr>
            <w:r w:rsidRPr="00305DBD">
              <w:rPr>
                <w:rFonts w:eastAsia="Times New Roman" w:cstheme="minorHAnsi"/>
                <w:bCs/>
                <w:sz w:val="20"/>
                <w:szCs w:val="20"/>
              </w:rPr>
              <w:t>COM port = COM2</w:t>
            </w:r>
          </w:p>
          <w:p w14:paraId="21A3DA82" w14:textId="0C6598B2" w:rsidR="003951D0" w:rsidRPr="00305DBD" w:rsidRDefault="003951D0" w:rsidP="003951D0">
            <w:pPr>
              <w:spacing w:before="80" w:after="80"/>
              <w:jc w:val="left"/>
              <w:rPr>
                <w:rFonts w:eastAsia="Times New Roman" w:cstheme="minorHAnsi"/>
                <w:bCs/>
                <w:sz w:val="20"/>
                <w:szCs w:val="20"/>
              </w:rPr>
            </w:pPr>
            <w:r w:rsidRPr="00305DBD">
              <w:rPr>
                <w:rFonts w:eastAsia="Times New Roman" w:cstheme="minorHAnsi"/>
                <w:bCs/>
                <w:sz w:val="20"/>
                <w:szCs w:val="20"/>
              </w:rPr>
              <w:t xml:space="preserve">And the hit the “Press to test the </w:t>
            </w:r>
            <w:proofErr w:type="gramStart"/>
            <w:r w:rsidRPr="00305DBD">
              <w:rPr>
                <w:rFonts w:eastAsia="Times New Roman" w:cstheme="minorHAnsi"/>
                <w:bCs/>
                <w:sz w:val="20"/>
                <w:szCs w:val="20"/>
              </w:rPr>
              <w:t>Sub-sea</w:t>
            </w:r>
            <w:proofErr w:type="gramEnd"/>
            <w:r w:rsidRPr="00305DBD">
              <w:rPr>
                <w:rFonts w:eastAsia="Times New Roman" w:cstheme="minorHAnsi"/>
                <w:bCs/>
                <w:sz w:val="20"/>
                <w:szCs w:val="20"/>
              </w:rPr>
              <w:t xml:space="preserve"> Electronics Pod serial data” button</w:t>
            </w:r>
          </w:p>
        </w:tc>
      </w:tr>
      <w:tr w:rsidR="006A47A8" w:rsidRPr="00305DBD" w14:paraId="4D4B7588" w14:textId="77777777" w:rsidTr="006A47A8">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23369766" w14:textId="59ADA24D" w:rsidR="006A47A8" w:rsidRPr="00305DBD" w:rsidRDefault="006A47A8" w:rsidP="00597BC5">
            <w:pPr>
              <w:spacing w:before="80" w:after="80"/>
              <w:jc w:val="center"/>
              <w:rPr>
                <w:rFonts w:eastAsia="Times New Roman" w:cstheme="minorHAnsi"/>
                <w:b/>
                <w:sz w:val="20"/>
                <w:szCs w:val="20"/>
              </w:rPr>
            </w:pPr>
            <w:r w:rsidRPr="00305DBD">
              <w:rPr>
                <w:rFonts w:eastAsia="Times New Roman" w:cstheme="minorHAnsi"/>
                <w:b/>
                <w:sz w:val="20"/>
                <w:szCs w:val="20"/>
              </w:rPr>
              <w:lastRenderedPageBreak/>
              <w:t>3.</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7CDF88E5" w14:textId="77777777" w:rsidR="003951D0" w:rsidRPr="00305DBD" w:rsidRDefault="003951D0" w:rsidP="003951D0">
            <w:pPr>
              <w:pStyle w:val="NormalWeb"/>
              <w:jc w:val="center"/>
              <w:rPr>
                <w:sz w:val="20"/>
                <w:szCs w:val="20"/>
              </w:rPr>
            </w:pPr>
            <w:r w:rsidRPr="00305DBD">
              <w:rPr>
                <w:noProof/>
                <w:sz w:val="20"/>
                <w:szCs w:val="20"/>
              </w:rPr>
              <w:drawing>
                <wp:inline distT="0" distB="0" distL="0" distR="0" wp14:anchorId="2693A9E3" wp14:editId="133D084E">
                  <wp:extent cx="2880000" cy="208542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3874" t="25202" r="24066" b="25835"/>
                          <a:stretch/>
                        </pic:blipFill>
                        <pic:spPr bwMode="auto">
                          <a:xfrm>
                            <a:off x="0" y="0"/>
                            <a:ext cx="2880000" cy="2085421"/>
                          </a:xfrm>
                          <a:prstGeom prst="rect">
                            <a:avLst/>
                          </a:prstGeom>
                          <a:noFill/>
                          <a:ln>
                            <a:noFill/>
                          </a:ln>
                          <a:extLst>
                            <a:ext uri="{53640926-AAD7-44D8-BBD7-CCE9431645EC}">
                              <a14:shadowObscured xmlns:a14="http://schemas.microsoft.com/office/drawing/2010/main"/>
                            </a:ext>
                          </a:extLst>
                        </pic:spPr>
                      </pic:pic>
                    </a:graphicData>
                  </a:graphic>
                </wp:inline>
              </w:drawing>
            </w:r>
          </w:p>
          <w:p w14:paraId="2FF193C7" w14:textId="77777777" w:rsidR="006A47A8" w:rsidRPr="00305DBD" w:rsidRDefault="003951D0" w:rsidP="00697DB9">
            <w:pPr>
              <w:spacing w:before="80" w:after="80"/>
              <w:jc w:val="left"/>
              <w:rPr>
                <w:rFonts w:eastAsia="Times New Roman" w:cstheme="minorHAnsi"/>
                <w:bCs/>
                <w:sz w:val="20"/>
                <w:szCs w:val="20"/>
              </w:rPr>
            </w:pPr>
            <w:r w:rsidRPr="00305DBD">
              <w:rPr>
                <w:rFonts w:eastAsia="Times New Roman" w:cstheme="minorHAnsi"/>
                <w:bCs/>
                <w:sz w:val="20"/>
                <w:szCs w:val="20"/>
              </w:rPr>
              <w:t>If there is no connection the TSS660, the software will cycle though all the available baud rates and then display the above message.</w:t>
            </w:r>
          </w:p>
          <w:p w14:paraId="3CE23657" w14:textId="33B89320" w:rsidR="003951D0" w:rsidRPr="00305DBD" w:rsidRDefault="00B32BD6" w:rsidP="00697DB9">
            <w:pPr>
              <w:spacing w:before="80" w:after="80"/>
              <w:jc w:val="left"/>
              <w:rPr>
                <w:rFonts w:eastAsia="Times New Roman" w:cstheme="minorHAnsi"/>
                <w:bCs/>
                <w:sz w:val="20"/>
                <w:szCs w:val="20"/>
              </w:rPr>
            </w:pPr>
            <w:r w:rsidRPr="00305DBD">
              <w:rPr>
                <w:rFonts w:eastAsia="Times New Roman" w:cstheme="minorHAnsi"/>
                <w:bCs/>
                <w:sz w:val="20"/>
                <w:szCs w:val="20"/>
              </w:rPr>
              <w:t>Confirm with AUV pilots that there is connection to the vehicle in the HMI, check power/network/serial connections to the topside Perle server. AUV pilot can check bottom side Perle serve via web interface</w:t>
            </w:r>
            <w:r w:rsidR="003F684B" w:rsidRPr="00305DBD">
              <w:rPr>
                <w:rFonts w:eastAsia="Times New Roman" w:cstheme="minorHAnsi"/>
                <w:bCs/>
                <w:sz w:val="20"/>
                <w:szCs w:val="20"/>
              </w:rPr>
              <w:t xml:space="preserve">, if </w:t>
            </w:r>
            <w:proofErr w:type="spellStart"/>
            <w:r w:rsidR="003F684B" w:rsidRPr="00305DBD">
              <w:rPr>
                <w:rFonts w:eastAsia="Times New Roman" w:cstheme="minorHAnsi"/>
                <w:bCs/>
                <w:sz w:val="20"/>
                <w:szCs w:val="20"/>
              </w:rPr>
              <w:t>FiGS</w:t>
            </w:r>
            <w:proofErr w:type="spellEnd"/>
            <w:r w:rsidR="003F684B" w:rsidRPr="00305DBD">
              <w:rPr>
                <w:rFonts w:eastAsia="Times New Roman" w:cstheme="minorHAnsi"/>
                <w:bCs/>
                <w:sz w:val="20"/>
                <w:szCs w:val="20"/>
              </w:rPr>
              <w:t xml:space="preserve"> sensors </w:t>
            </w:r>
            <w:r w:rsidR="003507CB">
              <w:rPr>
                <w:rFonts w:eastAsia="Times New Roman" w:cstheme="minorHAnsi"/>
                <w:bCs/>
                <w:sz w:val="20"/>
                <w:szCs w:val="20"/>
              </w:rPr>
              <w:t>are operation this indicated the serial link is working.</w:t>
            </w:r>
          </w:p>
        </w:tc>
      </w:tr>
      <w:tr w:rsidR="00B32BD6" w:rsidRPr="00305DBD" w14:paraId="47368B85" w14:textId="77777777" w:rsidTr="00220595">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071AD081" w14:textId="4A880A43" w:rsidR="00B32BD6" w:rsidRPr="00305DBD" w:rsidRDefault="006D58AE" w:rsidP="00597BC5">
            <w:pPr>
              <w:spacing w:before="80" w:after="80"/>
              <w:jc w:val="center"/>
              <w:rPr>
                <w:rFonts w:eastAsia="Times New Roman" w:cstheme="minorHAnsi"/>
                <w:b/>
                <w:sz w:val="20"/>
                <w:szCs w:val="20"/>
              </w:rPr>
            </w:pPr>
            <w:r>
              <w:rPr>
                <w:rFonts w:eastAsia="Times New Roman" w:cstheme="minorHAnsi"/>
                <w:b/>
                <w:sz w:val="20"/>
                <w:szCs w:val="20"/>
              </w:rPr>
              <w:t>4.</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2ABD9CD6" w14:textId="1EBAC6BA" w:rsidR="006D58AE" w:rsidRPr="00305DBD" w:rsidRDefault="00B32BD6" w:rsidP="00697DB9">
            <w:pPr>
              <w:spacing w:before="80" w:after="80"/>
              <w:jc w:val="left"/>
              <w:rPr>
                <w:rFonts w:eastAsia="Times New Roman" w:cstheme="minorHAnsi"/>
                <w:bCs/>
                <w:sz w:val="20"/>
                <w:szCs w:val="20"/>
              </w:rPr>
            </w:pPr>
            <w:r w:rsidRPr="00305DBD">
              <w:rPr>
                <w:rFonts w:eastAsia="Times New Roman" w:cstheme="minorHAnsi"/>
                <w:bCs/>
                <w:sz w:val="20"/>
                <w:szCs w:val="20"/>
              </w:rPr>
              <w:t>When the connection is established to the TS</w:t>
            </w:r>
            <w:r w:rsidR="00D46A64">
              <w:rPr>
                <w:rFonts w:eastAsia="Times New Roman" w:cstheme="minorHAnsi"/>
                <w:bCs/>
                <w:sz w:val="20"/>
                <w:szCs w:val="20"/>
              </w:rPr>
              <w:t xml:space="preserve">S660 will display </w:t>
            </w:r>
            <w:r w:rsidR="003507CB">
              <w:rPr>
                <w:rFonts w:eastAsia="Times New Roman" w:cstheme="minorHAnsi"/>
                <w:bCs/>
                <w:sz w:val="20"/>
                <w:szCs w:val="20"/>
              </w:rPr>
              <w:t>that s</w:t>
            </w:r>
            <w:r w:rsidR="00D46A64">
              <w:rPr>
                <w:rFonts w:eastAsia="Times New Roman" w:cstheme="minorHAnsi"/>
                <w:bCs/>
                <w:sz w:val="20"/>
                <w:szCs w:val="20"/>
              </w:rPr>
              <w:t>erial comms are good</w:t>
            </w:r>
            <w:r w:rsidRPr="00305DBD">
              <w:rPr>
                <w:rFonts w:eastAsia="Times New Roman" w:cstheme="minorHAnsi"/>
                <w:bCs/>
                <w:sz w:val="20"/>
                <w:szCs w:val="20"/>
              </w:rPr>
              <w:t>.</w:t>
            </w:r>
            <w:r w:rsidR="0072223A" w:rsidRPr="00305DBD">
              <w:rPr>
                <w:rFonts w:eastAsia="Times New Roman" w:cstheme="minorHAnsi"/>
                <w:bCs/>
                <w:sz w:val="20"/>
                <w:szCs w:val="20"/>
              </w:rPr>
              <w:t xml:space="preserve"> Now hit the “Next &gt;” button</w:t>
            </w:r>
          </w:p>
        </w:tc>
      </w:tr>
      <w:tr w:rsidR="00B32BD6" w:rsidRPr="00305DBD" w14:paraId="0D79EDBD" w14:textId="77777777" w:rsidTr="00220595">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31775E8B" w14:textId="47AC28A8" w:rsidR="00B32BD6" w:rsidRPr="00305DBD" w:rsidRDefault="006D58AE" w:rsidP="00597BC5">
            <w:pPr>
              <w:spacing w:before="80" w:after="80"/>
              <w:jc w:val="center"/>
              <w:rPr>
                <w:rFonts w:eastAsia="Times New Roman" w:cstheme="minorHAnsi"/>
                <w:b/>
                <w:sz w:val="20"/>
                <w:szCs w:val="20"/>
              </w:rPr>
            </w:pPr>
            <w:r>
              <w:rPr>
                <w:rFonts w:eastAsia="Times New Roman" w:cstheme="minorHAnsi"/>
                <w:b/>
                <w:sz w:val="20"/>
                <w:szCs w:val="20"/>
              </w:rPr>
              <w:t>5.</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0C879F3F" w14:textId="77777777" w:rsidR="00B32BD6" w:rsidRPr="00305DBD" w:rsidRDefault="003F684B" w:rsidP="0072223A">
            <w:pPr>
              <w:spacing w:before="80" w:after="80"/>
              <w:jc w:val="center"/>
              <w:rPr>
                <w:rFonts w:eastAsia="Times New Roman" w:cstheme="minorHAnsi"/>
                <w:bCs/>
                <w:sz w:val="20"/>
                <w:szCs w:val="20"/>
              </w:rPr>
            </w:pPr>
            <w:r w:rsidRPr="00305DBD">
              <w:rPr>
                <w:rFonts w:eastAsia="Times New Roman" w:cstheme="minorHAnsi"/>
                <w:bCs/>
                <w:noProof/>
                <w:sz w:val="20"/>
                <w:szCs w:val="20"/>
              </w:rPr>
              <w:drawing>
                <wp:inline distT="0" distB="0" distL="0" distR="0" wp14:anchorId="1126FF53" wp14:editId="44282BB3">
                  <wp:extent cx="3600000" cy="2771585"/>
                  <wp:effectExtent l="0" t="0" r="635" b="0"/>
                  <wp:docPr id="352833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71585"/>
                          </a:xfrm>
                          <a:prstGeom prst="rect">
                            <a:avLst/>
                          </a:prstGeom>
                          <a:noFill/>
                          <a:ln>
                            <a:noFill/>
                          </a:ln>
                        </pic:spPr>
                      </pic:pic>
                    </a:graphicData>
                  </a:graphic>
                </wp:inline>
              </w:drawing>
            </w:r>
          </w:p>
          <w:p w14:paraId="6F729837" w14:textId="77777777" w:rsidR="009171B5" w:rsidRDefault="0072223A" w:rsidP="0072223A">
            <w:pPr>
              <w:pStyle w:val="NormalWeb"/>
              <w:rPr>
                <w:sz w:val="20"/>
                <w:szCs w:val="20"/>
              </w:rPr>
            </w:pPr>
            <w:r w:rsidRPr="00305DBD">
              <w:rPr>
                <w:sz w:val="20"/>
                <w:szCs w:val="20"/>
              </w:rPr>
              <w:t xml:space="preserve">The Summary window is now displayed and you can see the current settings, </w:t>
            </w:r>
            <w:r w:rsidR="0096449B" w:rsidRPr="00305DBD">
              <w:rPr>
                <w:sz w:val="20"/>
                <w:szCs w:val="20"/>
              </w:rPr>
              <w:t>including the output port</w:t>
            </w:r>
            <w:r w:rsidRPr="00305DBD">
              <w:rPr>
                <w:sz w:val="20"/>
                <w:szCs w:val="20"/>
              </w:rPr>
              <w:t>.</w:t>
            </w:r>
            <w:r w:rsidR="0096449B" w:rsidRPr="00305DBD">
              <w:rPr>
                <w:sz w:val="20"/>
                <w:szCs w:val="20"/>
              </w:rPr>
              <w:t xml:space="preserve"> </w:t>
            </w:r>
          </w:p>
          <w:p w14:paraId="4B72C845" w14:textId="1A466BEC" w:rsidR="0072223A" w:rsidRPr="00305DBD" w:rsidRDefault="0072223A" w:rsidP="009171B5">
            <w:pPr>
              <w:pStyle w:val="NormalWeb"/>
              <w:rPr>
                <w:sz w:val="20"/>
                <w:szCs w:val="20"/>
              </w:rPr>
            </w:pPr>
            <w:r w:rsidRPr="00305DBD">
              <w:rPr>
                <w:sz w:val="20"/>
                <w:szCs w:val="20"/>
              </w:rPr>
              <w:t>Next hit the “Finish” button</w:t>
            </w:r>
            <w:r w:rsidR="0096449B" w:rsidRPr="00305DBD">
              <w:rPr>
                <w:sz w:val="20"/>
                <w:szCs w:val="20"/>
              </w:rPr>
              <w:t>.</w:t>
            </w:r>
          </w:p>
        </w:tc>
      </w:tr>
      <w:tr w:rsidR="009171B5" w:rsidRPr="00305DBD" w14:paraId="485B616F" w14:textId="77777777" w:rsidTr="003507CB">
        <w:trPr>
          <w:gridAfter w:val="1"/>
          <w:wAfter w:w="15" w:type="dxa"/>
          <w:tblHeader/>
          <w:jc w:val="center"/>
        </w:trPr>
        <w:tc>
          <w:tcPr>
            <w:tcW w:w="1035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6B13DE" w14:textId="0795782B" w:rsidR="009171B5" w:rsidRDefault="003507CB" w:rsidP="009171B5">
            <w:pPr>
              <w:spacing w:before="80" w:after="80"/>
              <w:jc w:val="left"/>
              <w:rPr>
                <w:noProof/>
              </w:rPr>
            </w:pPr>
            <w:r>
              <w:rPr>
                <w:rFonts w:eastAsia="Times New Roman" w:cstheme="minorHAnsi"/>
                <w:bCs/>
                <w:noProof/>
                <w:sz w:val="20"/>
                <w:szCs w:val="20"/>
              </w:rPr>
              <w:lastRenderedPageBreak/>
              <w:t>To Enable the output</w:t>
            </w:r>
            <w:r w:rsidR="009171B5">
              <w:rPr>
                <w:rFonts w:eastAsia="Times New Roman" w:cstheme="minorHAnsi"/>
                <w:bCs/>
                <w:noProof/>
                <w:sz w:val="20"/>
                <w:szCs w:val="20"/>
              </w:rPr>
              <w:t xml:space="preserve"> select “Configuration &gt; External Output”</w:t>
            </w:r>
            <w:r>
              <w:rPr>
                <w:rFonts w:eastAsia="Times New Roman" w:cstheme="minorHAnsi"/>
                <w:bCs/>
                <w:noProof/>
                <w:sz w:val="20"/>
                <w:szCs w:val="20"/>
              </w:rPr>
              <w:t xml:space="preserve"> and ensure the ‘</w:t>
            </w:r>
            <w:r>
              <w:rPr>
                <w:rFonts w:eastAsia="Times New Roman" w:cstheme="minorHAnsi"/>
                <w:bCs/>
                <w:noProof/>
                <w:sz w:val="20"/>
                <w:szCs w:val="20"/>
              </w:rPr>
              <w:sym w:font="Wingdings" w:char="F0FC"/>
            </w:r>
            <w:r>
              <w:rPr>
                <w:rFonts w:eastAsia="Times New Roman" w:cstheme="minorHAnsi"/>
                <w:bCs/>
                <w:noProof/>
                <w:sz w:val="20"/>
                <w:szCs w:val="20"/>
              </w:rPr>
              <w:t xml:space="preserve">’ </w:t>
            </w:r>
            <w:r w:rsidR="009171B5">
              <w:rPr>
                <w:rFonts w:eastAsia="Times New Roman" w:cstheme="minorHAnsi"/>
                <w:bCs/>
                <w:noProof/>
                <w:sz w:val="20"/>
                <w:szCs w:val="20"/>
              </w:rPr>
              <w:t>.</w:t>
            </w:r>
            <w:r>
              <w:rPr>
                <w:rFonts w:eastAsia="Times New Roman" w:cstheme="minorHAnsi"/>
                <w:bCs/>
                <w:noProof/>
                <w:sz w:val="20"/>
                <w:szCs w:val="20"/>
              </w:rPr>
              <w:t xml:space="preserve"> If not, or to change the configuration open the “External Output” window.</w:t>
            </w:r>
            <w:r w:rsidR="009171B5">
              <w:rPr>
                <w:noProof/>
              </w:rPr>
              <w:t xml:space="preserve"> </w:t>
            </w:r>
          </w:p>
          <w:p w14:paraId="14C0ED46" w14:textId="005DED73" w:rsidR="009171B5" w:rsidRPr="00305DBD" w:rsidRDefault="009171B5" w:rsidP="009171B5">
            <w:pPr>
              <w:spacing w:before="80" w:after="80"/>
              <w:jc w:val="center"/>
              <w:rPr>
                <w:rFonts w:eastAsia="Times New Roman" w:cstheme="minorHAnsi"/>
                <w:bCs/>
                <w:noProof/>
                <w:sz w:val="20"/>
                <w:szCs w:val="20"/>
              </w:rPr>
            </w:pPr>
            <w:r>
              <w:rPr>
                <w:noProof/>
              </w:rPr>
              <w:drawing>
                <wp:inline distT="0" distB="0" distL="0" distR="0" wp14:anchorId="15568A30" wp14:editId="340008CA">
                  <wp:extent cx="2520000" cy="1529934"/>
                  <wp:effectExtent l="0" t="0" r="0" b="0"/>
                  <wp:docPr id="14669557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529934"/>
                          </a:xfrm>
                          <a:prstGeom prst="rect">
                            <a:avLst/>
                          </a:prstGeom>
                          <a:noFill/>
                        </pic:spPr>
                      </pic:pic>
                    </a:graphicData>
                  </a:graphic>
                </wp:inline>
              </w:drawing>
            </w:r>
            <w:r>
              <w:rPr>
                <w:noProof/>
              </w:rPr>
              <w:drawing>
                <wp:inline distT="0" distB="0" distL="0" distR="0" wp14:anchorId="0CEF381D" wp14:editId="50485F71">
                  <wp:extent cx="2520000" cy="4200000"/>
                  <wp:effectExtent l="0" t="0" r="0" b="0"/>
                  <wp:docPr id="1661495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l="35715" t="34131" r="36383" b="5476"/>
                          <a:stretch/>
                        </pic:blipFill>
                        <pic:spPr bwMode="auto">
                          <a:xfrm>
                            <a:off x="0" y="0"/>
                            <a:ext cx="2520000" cy="42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1C3E54" w14:textId="77777777" w:rsidR="003507CB" w:rsidRDefault="003507CB">
      <w:r>
        <w:br w:type="page"/>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507"/>
        <w:gridCol w:w="15"/>
      </w:tblGrid>
      <w:tr w:rsidR="00220595" w:rsidRPr="00305DBD" w14:paraId="52F7C757" w14:textId="77777777" w:rsidTr="003507CB">
        <w:trPr>
          <w:gridAfter w:val="1"/>
          <w:wAfter w:w="15" w:type="dxa"/>
          <w:tblHeader/>
          <w:jc w:val="center"/>
        </w:trPr>
        <w:tc>
          <w:tcPr>
            <w:tcW w:w="846" w:type="dxa"/>
            <w:tcBorders>
              <w:top w:val="single" w:sz="2" w:space="0" w:color="auto"/>
              <w:left w:val="nil"/>
              <w:bottom w:val="nil"/>
              <w:right w:val="nil"/>
            </w:tcBorders>
            <w:shd w:val="clear" w:color="auto" w:fill="auto"/>
            <w:vAlign w:val="center"/>
          </w:tcPr>
          <w:p w14:paraId="6868887F" w14:textId="20CADA0F" w:rsidR="00220595" w:rsidRPr="00305DBD" w:rsidRDefault="00220595" w:rsidP="00597BC5">
            <w:pPr>
              <w:spacing w:before="80" w:after="80"/>
              <w:jc w:val="center"/>
              <w:rPr>
                <w:rFonts w:eastAsia="Times New Roman" w:cstheme="minorHAnsi"/>
                <w:b/>
                <w:sz w:val="20"/>
                <w:szCs w:val="20"/>
              </w:rPr>
            </w:pPr>
          </w:p>
        </w:tc>
        <w:tc>
          <w:tcPr>
            <w:tcW w:w="9507" w:type="dxa"/>
            <w:tcBorders>
              <w:top w:val="single" w:sz="2" w:space="0" w:color="auto"/>
              <w:left w:val="nil"/>
              <w:bottom w:val="nil"/>
              <w:right w:val="nil"/>
            </w:tcBorders>
            <w:shd w:val="clear" w:color="auto" w:fill="auto"/>
            <w:vAlign w:val="center"/>
          </w:tcPr>
          <w:p w14:paraId="0D496015" w14:textId="77777777" w:rsidR="00220595" w:rsidRPr="00305DBD" w:rsidRDefault="00220595" w:rsidP="00697DB9">
            <w:pPr>
              <w:spacing w:before="80" w:after="80"/>
              <w:jc w:val="left"/>
              <w:rPr>
                <w:rFonts w:eastAsia="Times New Roman" w:cstheme="minorHAnsi"/>
                <w:b/>
                <w:sz w:val="20"/>
                <w:szCs w:val="20"/>
              </w:rPr>
            </w:pPr>
          </w:p>
        </w:tc>
      </w:tr>
      <w:bookmarkStart w:id="2" w:name="_Hlk181944059"/>
      <w:tr w:rsidR="00220595" w:rsidRPr="00305DBD" w14:paraId="0976AF1B" w14:textId="77777777" w:rsidTr="003507CB">
        <w:trPr>
          <w:tblHeader/>
          <w:jc w:val="center"/>
        </w:trPr>
        <w:tc>
          <w:tcPr>
            <w:tcW w:w="10368" w:type="dxa"/>
            <w:gridSpan w:val="3"/>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p w14:paraId="0F8F59DA" w14:textId="77777777" w:rsidR="00220595" w:rsidRPr="00305DBD" w:rsidRDefault="00220595" w:rsidP="006C51C0">
            <w:pPr>
              <w:spacing w:before="80" w:after="80"/>
              <w:ind w:left="-104"/>
              <w:jc w:val="center"/>
              <w:rPr>
                <w:rFonts w:eastAsia="Times New Roman" w:cstheme="minorHAnsi"/>
                <w:b/>
                <w:noProof/>
                <w:sz w:val="20"/>
                <w:szCs w:val="20"/>
              </w:rPr>
            </w:pPr>
            <w:r w:rsidRPr="00305DBD">
              <w:rPr>
                <w:rFonts w:eastAsia="Times New Roman" w:cstheme="minorHAnsi"/>
                <w:b/>
                <w:noProof/>
                <w:sz w:val="20"/>
                <w:szCs w:val="20"/>
              </w:rPr>
              <mc:AlternateContent>
                <mc:Choice Requires="wps">
                  <w:drawing>
                    <wp:inline distT="0" distB="0" distL="0" distR="0" wp14:anchorId="2928470C" wp14:editId="67FA3A5A">
                      <wp:extent cx="6566400" cy="349857"/>
                      <wp:effectExtent l="0" t="0" r="25400" b="12700"/>
                      <wp:docPr id="1223483393" name="Rectangle: Top Corners Rounded 1"/>
                      <wp:cNvGraphicFramePr/>
                      <a:graphic xmlns:a="http://schemas.openxmlformats.org/drawingml/2006/main">
                        <a:graphicData uri="http://schemas.microsoft.com/office/word/2010/wordprocessingShape">
                          <wps:wsp>
                            <wps:cNvSpPr/>
                            <wps:spPr>
                              <a:xfrm>
                                <a:off x="0" y="0"/>
                                <a:ext cx="6566400" cy="349857"/>
                              </a:xfrm>
                              <a:prstGeom prst="round2SameRect">
                                <a:avLst>
                                  <a:gd name="adj1" fmla="val 34001"/>
                                  <a:gd name="adj2" fmla="val 0"/>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568B8" w14:textId="6FCAB400" w:rsidR="00220595" w:rsidRPr="00365C32" w:rsidRDefault="00365C32" w:rsidP="00220595">
                                  <w:pPr>
                                    <w:spacing w:before="0" w:after="0"/>
                                    <w:jc w:val="center"/>
                                    <w:rPr>
                                      <w:lang w:val="en-US"/>
                                    </w:rPr>
                                  </w:pPr>
                                  <w:r>
                                    <w:rPr>
                                      <w:rFonts w:eastAsia="Times New Roman" w:cstheme="minorHAnsi"/>
                                      <w:b/>
                                      <w:sz w:val="18"/>
                                      <w:szCs w:val="18"/>
                                      <w:lang w:val="en-US"/>
                                    </w:rPr>
                                    <w:t xml:space="preserve">TSS Setup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8470C" id="_x0000_s1027" style="width:517.05pt;height:27.55pt;visibility:visible;mso-wrap-style:square;mso-left-percent:-10001;mso-top-percent:-10001;mso-position-horizontal:absolute;mso-position-horizontal-relative:char;mso-position-vertical:absolute;mso-position-vertical-relative:line;mso-left-percent:-10001;mso-top-percent:-10001;v-text-anchor:middle" coordsize="6566400,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" adj="-11796480,,5400" path="m118955,l6447445,v65697,,118955,53258,118955,118955l6566400,349857r,l,349857r,l,118955c,53258,53258,,118955,xe" fillcolor="black [3213]" strokecolor="black [3213]" strokeweight="1pt">
                      <v:stroke joinstyle="miter"/>
                      <v:formulas/>
                      <v:path arrowok="t" o:connecttype="custom" o:connectlocs="118955,0;6447445,0;6566400,118955;6566400,349857;6566400,349857;0,349857;0,349857;0,118955;118955,0" o:connectangles="0,0,0,0,0,0,0,0,0" textboxrect="0,0,6566400,349857"/>
                      <v:textbox>
                        <w:txbxContent>
                          <w:p w14:paraId="690568B8" w14:textId="6FCAB400" w:rsidR="00220595" w:rsidRPr="00365C32" w:rsidRDefault="00365C32" w:rsidP="00220595">
                            <w:pPr>
                              <w:spacing w:before="0" w:after="0"/>
                              <w:jc w:val="center"/>
                              <w:rPr>
                                <w:lang w:val="en-US"/>
                              </w:rPr>
                            </w:pPr>
                            <w:r>
                              <w:rPr>
                                <w:rFonts w:eastAsia="Times New Roman" w:cstheme="minorHAnsi"/>
                                <w:b/>
                                <w:sz w:val="18"/>
                                <w:szCs w:val="18"/>
                                <w:lang w:val="en-US"/>
                              </w:rPr>
                              <w:t xml:space="preserve">TSS Setup </w:t>
                            </w:r>
                          </w:p>
                        </w:txbxContent>
                      </v:textbox>
                      <w10:anchorlock/>
                    </v:shape>
                  </w:pict>
                </mc:Fallback>
              </mc:AlternateContent>
            </w:r>
          </w:p>
        </w:tc>
      </w:tr>
      <w:tr w:rsidR="00220595" w:rsidRPr="00305DBD" w14:paraId="7B7EB72D"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1F65969" w14:textId="77777777" w:rsidR="00220595" w:rsidRPr="00305DBD" w:rsidRDefault="00220595" w:rsidP="006C51C0">
            <w:pPr>
              <w:spacing w:before="80" w:after="80"/>
              <w:jc w:val="center"/>
              <w:rPr>
                <w:rFonts w:eastAsia="Times New Roman" w:cstheme="minorHAnsi"/>
                <w:b/>
                <w:sz w:val="20"/>
                <w:szCs w:val="20"/>
              </w:rPr>
            </w:pPr>
            <w:r w:rsidRPr="00305DBD">
              <w:rPr>
                <w:rFonts w:eastAsia="Times New Roman" w:cstheme="minorHAnsi"/>
                <w:b/>
                <w:sz w:val="20"/>
                <w:szCs w:val="20"/>
              </w:rPr>
              <w:t>Item</w:t>
            </w:r>
          </w:p>
        </w:tc>
        <w:tc>
          <w:tcPr>
            <w:tcW w:w="950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D0B363" w14:textId="77777777" w:rsidR="00220595" w:rsidRPr="00305DBD" w:rsidRDefault="00220595" w:rsidP="006C51C0">
            <w:pPr>
              <w:spacing w:before="80" w:after="80"/>
              <w:jc w:val="center"/>
              <w:rPr>
                <w:rFonts w:eastAsia="Times New Roman" w:cstheme="minorHAnsi"/>
                <w:b/>
                <w:sz w:val="20"/>
                <w:szCs w:val="20"/>
              </w:rPr>
            </w:pPr>
            <w:r w:rsidRPr="00305DBD">
              <w:rPr>
                <w:rFonts w:eastAsia="Times New Roman" w:cstheme="minorHAnsi"/>
                <w:b/>
                <w:sz w:val="20"/>
                <w:szCs w:val="20"/>
              </w:rPr>
              <w:t>Task</w:t>
            </w:r>
          </w:p>
        </w:tc>
      </w:tr>
      <w:tr w:rsidR="00365C32" w:rsidRPr="00305DBD" w14:paraId="61360AD0"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474644DD" w14:textId="77777777" w:rsidR="00365C32" w:rsidRPr="00305DBD" w:rsidRDefault="00365C32" w:rsidP="00365C32">
            <w:pPr>
              <w:spacing w:before="80" w:after="80"/>
              <w:jc w:val="center"/>
              <w:rPr>
                <w:rFonts w:eastAsia="Times New Roman" w:cstheme="minorHAnsi"/>
                <w:b/>
                <w:sz w:val="20"/>
                <w:szCs w:val="20"/>
              </w:rPr>
            </w:pPr>
            <w:r w:rsidRPr="00305DBD">
              <w:rPr>
                <w:rFonts w:eastAsia="Times New Roman" w:cstheme="minorHAnsi"/>
                <w:b/>
                <w:sz w:val="20"/>
                <w:szCs w:val="20"/>
              </w:rPr>
              <w:t>1.</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66C4B571" w14:textId="78FB0A6E" w:rsidR="00365C32" w:rsidRDefault="00365C32" w:rsidP="00365C32">
            <w:pPr>
              <w:spacing w:before="80" w:after="80"/>
              <w:jc w:val="left"/>
              <w:rPr>
                <w:rFonts w:eastAsia="Times New Roman" w:cstheme="minorHAnsi"/>
                <w:bCs/>
                <w:sz w:val="20"/>
                <w:szCs w:val="20"/>
              </w:rPr>
            </w:pPr>
            <w:r w:rsidRPr="00305DBD">
              <w:rPr>
                <w:rFonts w:eastAsia="Times New Roman" w:cstheme="minorHAnsi"/>
                <w:bCs/>
                <w:sz w:val="20"/>
                <w:szCs w:val="20"/>
              </w:rPr>
              <w:t>To set the pipeline dimensions open “Configuration &gt; System Parameters” and input diameter, weight coating or jacket thickness</w:t>
            </w:r>
            <w:r w:rsidR="00696DB4" w:rsidRPr="00305DBD">
              <w:rPr>
                <w:rFonts w:eastAsia="Times New Roman" w:cstheme="minorHAnsi"/>
                <w:bCs/>
                <w:sz w:val="20"/>
                <w:szCs w:val="20"/>
              </w:rPr>
              <w:t>. If you have no information on the Weight Coating/Jacket Thickness, leave this value as zero</w:t>
            </w:r>
            <w:r w:rsidR="003507CB">
              <w:rPr>
                <w:rFonts w:eastAsia="Times New Roman" w:cstheme="minorHAnsi"/>
                <w:bCs/>
                <w:sz w:val="20"/>
                <w:szCs w:val="20"/>
              </w:rPr>
              <w:t xml:space="preserve"> as it is only for display purposes</w:t>
            </w:r>
            <w:r w:rsidR="00696DB4" w:rsidRPr="00305DBD">
              <w:rPr>
                <w:rFonts w:eastAsia="Times New Roman" w:cstheme="minorHAnsi"/>
                <w:bCs/>
                <w:sz w:val="20"/>
                <w:szCs w:val="20"/>
              </w:rPr>
              <w:t>.</w:t>
            </w:r>
          </w:p>
          <w:p w14:paraId="47C5CA69" w14:textId="40ACA031" w:rsidR="00E312C2" w:rsidRPr="00305DBD" w:rsidRDefault="00E312C2" w:rsidP="00365C32">
            <w:pPr>
              <w:spacing w:before="80" w:after="80"/>
              <w:jc w:val="left"/>
              <w:rPr>
                <w:rFonts w:eastAsia="Times New Roman" w:cstheme="minorHAnsi"/>
                <w:bCs/>
                <w:sz w:val="20"/>
                <w:szCs w:val="20"/>
              </w:rPr>
            </w:pPr>
            <w:r>
              <w:rPr>
                <w:rFonts w:eastAsia="Times New Roman" w:cstheme="minorHAnsi"/>
                <w:bCs/>
                <w:sz w:val="20"/>
                <w:szCs w:val="20"/>
              </w:rPr>
              <w:t>You can also set a reminder here for the Background Compensation, which will display a window informing you when a compensation due.</w:t>
            </w:r>
          </w:p>
          <w:p w14:paraId="57F44848" w14:textId="3C46C72E" w:rsidR="00365C32" w:rsidRPr="00305DBD" w:rsidRDefault="005550AF" w:rsidP="005550AF">
            <w:pPr>
              <w:spacing w:before="80" w:after="80"/>
              <w:jc w:val="center"/>
              <w:rPr>
                <w:sz w:val="20"/>
                <w:szCs w:val="20"/>
              </w:rPr>
            </w:pPr>
            <w:r w:rsidRPr="00305DBD">
              <w:rPr>
                <w:noProof/>
                <w:sz w:val="20"/>
                <w:szCs w:val="20"/>
              </w:rPr>
              <w:drawing>
                <wp:inline distT="0" distB="0" distL="0" distR="0" wp14:anchorId="13D1265A" wp14:editId="7167F59F">
                  <wp:extent cx="2597150" cy="2048510"/>
                  <wp:effectExtent l="0" t="0" r="0" b="8890"/>
                  <wp:docPr id="1400933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7150" cy="2048510"/>
                          </a:xfrm>
                          <a:prstGeom prst="rect">
                            <a:avLst/>
                          </a:prstGeom>
                          <a:noFill/>
                        </pic:spPr>
                      </pic:pic>
                    </a:graphicData>
                  </a:graphic>
                </wp:inline>
              </w:drawing>
            </w:r>
            <w:r w:rsidRPr="00305DBD">
              <w:rPr>
                <w:sz w:val="20"/>
                <w:szCs w:val="20"/>
              </w:rPr>
              <w:t xml:space="preserve">   </w:t>
            </w:r>
            <w:r w:rsidR="00365C32" w:rsidRPr="00305DBD">
              <w:rPr>
                <w:noProof/>
                <w:sz w:val="20"/>
                <w:szCs w:val="20"/>
              </w:rPr>
              <w:drawing>
                <wp:inline distT="0" distB="0" distL="0" distR="0" wp14:anchorId="5984AACB" wp14:editId="5BDDF0FE">
                  <wp:extent cx="2520000" cy="2708520"/>
                  <wp:effectExtent l="0" t="0" r="0" b="0"/>
                  <wp:docPr id="294455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30907" t="23315" r="31546" b="24267"/>
                          <a:stretch/>
                        </pic:blipFill>
                        <pic:spPr bwMode="auto">
                          <a:xfrm>
                            <a:off x="0" y="0"/>
                            <a:ext cx="2520000" cy="2708520"/>
                          </a:xfrm>
                          <a:prstGeom prst="rect">
                            <a:avLst/>
                          </a:prstGeom>
                          <a:noFill/>
                          <a:ln>
                            <a:noFill/>
                          </a:ln>
                          <a:extLst>
                            <a:ext uri="{53640926-AAD7-44D8-BBD7-CCE9431645EC}">
                              <a14:shadowObscured xmlns:a14="http://schemas.microsoft.com/office/drawing/2010/main"/>
                            </a:ext>
                          </a:extLst>
                        </pic:spPr>
                      </pic:pic>
                    </a:graphicData>
                  </a:graphic>
                </wp:inline>
              </w:drawing>
            </w:r>
          </w:p>
          <w:p w14:paraId="6DCCB484" w14:textId="77777777" w:rsidR="00365C32" w:rsidRPr="00305DBD" w:rsidRDefault="00365C32" w:rsidP="00365C32">
            <w:pPr>
              <w:spacing w:before="80" w:after="80"/>
              <w:jc w:val="center"/>
              <w:rPr>
                <w:rFonts w:eastAsia="Times New Roman" w:cstheme="minorHAnsi"/>
                <w:b/>
                <w:sz w:val="20"/>
                <w:szCs w:val="20"/>
              </w:rPr>
            </w:pPr>
          </w:p>
        </w:tc>
      </w:tr>
      <w:bookmarkEnd w:id="2"/>
      <w:tr w:rsidR="00696DB4" w:rsidRPr="00305DBD" w14:paraId="0BE7F9DF"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002E1328" w14:textId="73CF1B69" w:rsidR="00696DB4" w:rsidRPr="00305DBD" w:rsidRDefault="00696DB4" w:rsidP="00696DB4">
            <w:pPr>
              <w:spacing w:before="80" w:after="80"/>
              <w:jc w:val="center"/>
              <w:rPr>
                <w:rFonts w:eastAsia="Times New Roman" w:cstheme="minorHAnsi"/>
                <w:b/>
                <w:sz w:val="20"/>
                <w:szCs w:val="20"/>
              </w:rPr>
            </w:pPr>
            <w:r w:rsidRPr="00305DBD">
              <w:rPr>
                <w:rFonts w:eastAsia="Times New Roman" w:cstheme="minorHAnsi"/>
                <w:b/>
                <w:sz w:val="20"/>
                <w:szCs w:val="20"/>
              </w:rPr>
              <w:t>2.</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6B5B6FEC" w14:textId="77777777" w:rsidR="00696DB4" w:rsidRPr="00305DBD" w:rsidRDefault="00696DB4" w:rsidP="00696DB4">
            <w:pPr>
              <w:spacing w:before="80" w:after="80"/>
              <w:jc w:val="left"/>
              <w:rPr>
                <w:rFonts w:eastAsia="Times New Roman" w:cstheme="minorHAnsi"/>
                <w:bCs/>
                <w:sz w:val="20"/>
                <w:szCs w:val="20"/>
              </w:rPr>
            </w:pPr>
            <w:r w:rsidRPr="00305DBD">
              <w:rPr>
                <w:rFonts w:eastAsia="Times New Roman" w:cstheme="minorHAnsi"/>
                <w:bCs/>
                <w:sz w:val="20"/>
                <w:szCs w:val="20"/>
              </w:rPr>
              <w:t>To set the Seawater Compensation open “Configuration &gt; Seawater Compensation”, from the sound velocity cast conducted by the survey team you should be able to find out the water temperature. Select the appropriate range for the conditions.</w:t>
            </w:r>
          </w:p>
          <w:p w14:paraId="02A19544" w14:textId="2DE1966A" w:rsidR="00696DB4" w:rsidRPr="00305DBD" w:rsidRDefault="00696DB4" w:rsidP="00696DB4">
            <w:pPr>
              <w:spacing w:before="80" w:after="80"/>
              <w:jc w:val="center"/>
              <w:rPr>
                <w:rFonts w:eastAsia="Times New Roman" w:cstheme="minorHAnsi"/>
                <w:bCs/>
                <w:sz w:val="20"/>
                <w:szCs w:val="20"/>
              </w:rPr>
            </w:pPr>
            <w:r w:rsidRPr="00305DBD">
              <w:rPr>
                <w:rFonts w:eastAsia="Times New Roman" w:cstheme="minorHAnsi"/>
                <w:b/>
                <w:noProof/>
                <w:sz w:val="20"/>
                <w:szCs w:val="20"/>
              </w:rPr>
              <w:drawing>
                <wp:inline distT="0" distB="0" distL="0" distR="0" wp14:anchorId="425426B7" wp14:editId="315E1BE3">
                  <wp:extent cx="3462655" cy="2091055"/>
                  <wp:effectExtent l="0" t="0" r="4445" b="4445"/>
                  <wp:docPr id="317430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2655" cy="2091055"/>
                          </a:xfrm>
                          <a:prstGeom prst="rect">
                            <a:avLst/>
                          </a:prstGeom>
                          <a:noFill/>
                        </pic:spPr>
                      </pic:pic>
                    </a:graphicData>
                  </a:graphic>
                </wp:inline>
              </w:drawing>
            </w:r>
          </w:p>
        </w:tc>
      </w:tr>
      <w:tr w:rsidR="00696DB4" w:rsidRPr="00305DBD" w14:paraId="18024580" w14:textId="77777777" w:rsidTr="003507CB">
        <w:trPr>
          <w:gridAfter w:val="1"/>
          <w:wAfter w:w="15" w:type="dxa"/>
          <w:tblHeader/>
          <w:jc w:val="center"/>
        </w:trPr>
        <w:tc>
          <w:tcPr>
            <w:tcW w:w="846" w:type="dxa"/>
            <w:tcBorders>
              <w:top w:val="single" w:sz="2" w:space="0" w:color="auto"/>
              <w:left w:val="nil"/>
              <w:bottom w:val="nil"/>
              <w:right w:val="nil"/>
            </w:tcBorders>
            <w:shd w:val="clear" w:color="auto" w:fill="auto"/>
            <w:vAlign w:val="center"/>
          </w:tcPr>
          <w:p w14:paraId="1E65D402" w14:textId="22C0704A" w:rsidR="00696DB4" w:rsidRPr="00305DBD" w:rsidRDefault="00696DB4" w:rsidP="00696DB4">
            <w:pPr>
              <w:spacing w:before="80" w:after="80"/>
              <w:jc w:val="center"/>
              <w:rPr>
                <w:rFonts w:eastAsia="Times New Roman" w:cstheme="minorHAnsi"/>
                <w:b/>
                <w:sz w:val="20"/>
                <w:szCs w:val="20"/>
              </w:rPr>
            </w:pPr>
          </w:p>
        </w:tc>
        <w:tc>
          <w:tcPr>
            <w:tcW w:w="9507" w:type="dxa"/>
            <w:tcBorders>
              <w:top w:val="single" w:sz="2" w:space="0" w:color="auto"/>
              <w:left w:val="nil"/>
              <w:bottom w:val="nil"/>
              <w:right w:val="nil"/>
            </w:tcBorders>
            <w:shd w:val="clear" w:color="auto" w:fill="auto"/>
            <w:vAlign w:val="center"/>
          </w:tcPr>
          <w:p w14:paraId="43831D27" w14:textId="5DE7DAC4" w:rsidR="00696DB4" w:rsidRPr="00305DBD" w:rsidRDefault="00696DB4" w:rsidP="00696DB4">
            <w:pPr>
              <w:spacing w:before="80" w:after="80"/>
              <w:jc w:val="left"/>
              <w:rPr>
                <w:rFonts w:eastAsia="Times New Roman" w:cstheme="minorHAnsi"/>
                <w:b/>
                <w:sz w:val="20"/>
                <w:szCs w:val="20"/>
              </w:rPr>
            </w:pPr>
          </w:p>
        </w:tc>
      </w:tr>
      <w:bookmarkStart w:id="3" w:name="_Hlk181953699"/>
      <w:tr w:rsidR="00696DB4" w:rsidRPr="00305DBD" w14:paraId="72E935FC" w14:textId="77777777" w:rsidTr="003507CB">
        <w:trPr>
          <w:tblHeader/>
          <w:jc w:val="center"/>
        </w:trPr>
        <w:tc>
          <w:tcPr>
            <w:tcW w:w="10368" w:type="dxa"/>
            <w:gridSpan w:val="3"/>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p w14:paraId="0B9875BB" w14:textId="77777777" w:rsidR="00696DB4" w:rsidRPr="00305DBD" w:rsidRDefault="00696DB4" w:rsidP="00696DB4">
            <w:pPr>
              <w:spacing w:before="80" w:after="80"/>
              <w:ind w:left="-104"/>
              <w:jc w:val="center"/>
              <w:rPr>
                <w:rFonts w:eastAsia="Times New Roman" w:cstheme="minorHAnsi"/>
                <w:b/>
                <w:noProof/>
                <w:sz w:val="20"/>
                <w:szCs w:val="20"/>
              </w:rPr>
            </w:pPr>
            <w:r w:rsidRPr="00305DBD">
              <w:rPr>
                <w:rFonts w:eastAsia="Times New Roman" w:cstheme="minorHAnsi"/>
                <w:b/>
                <w:noProof/>
                <w:sz w:val="20"/>
                <w:szCs w:val="20"/>
              </w:rPr>
              <w:lastRenderedPageBreak/>
              <mc:AlternateContent>
                <mc:Choice Requires="wps">
                  <w:drawing>
                    <wp:inline distT="0" distB="0" distL="0" distR="0" wp14:anchorId="41D3D8E2" wp14:editId="773432B6">
                      <wp:extent cx="6566400" cy="349857"/>
                      <wp:effectExtent l="0" t="0" r="25400" b="12700"/>
                      <wp:docPr id="806449841" name="Rectangle: Top Corners Rounded 1"/>
                      <wp:cNvGraphicFramePr/>
                      <a:graphic xmlns:a="http://schemas.openxmlformats.org/drawingml/2006/main">
                        <a:graphicData uri="http://schemas.microsoft.com/office/word/2010/wordprocessingShape">
                          <wps:wsp>
                            <wps:cNvSpPr/>
                            <wps:spPr>
                              <a:xfrm>
                                <a:off x="0" y="0"/>
                                <a:ext cx="6566400" cy="349857"/>
                              </a:xfrm>
                              <a:prstGeom prst="round2SameRect">
                                <a:avLst>
                                  <a:gd name="adj1" fmla="val 34001"/>
                                  <a:gd name="adj2" fmla="val 0"/>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B1360" w14:textId="18FAB387" w:rsidR="00696DB4" w:rsidRPr="00365C32" w:rsidRDefault="00696DB4" w:rsidP="00091CD6">
                                  <w:pPr>
                                    <w:spacing w:before="0" w:after="0"/>
                                    <w:jc w:val="center"/>
                                    <w:rPr>
                                      <w:lang w:val="en-US"/>
                                    </w:rPr>
                                  </w:pPr>
                                  <w:r>
                                    <w:rPr>
                                      <w:rFonts w:eastAsia="Times New Roman" w:cstheme="minorHAnsi"/>
                                      <w:b/>
                                      <w:sz w:val="18"/>
                                      <w:szCs w:val="18"/>
                                      <w:lang w:val="en-US"/>
                                    </w:rPr>
                                    <w:t xml:space="preserve">Back Ground Compensation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3D8E2" id="_x0000_s1028" style="width:517.05pt;height:27.55pt;visibility:visible;mso-wrap-style:square;mso-left-percent:-10001;mso-top-percent:-10001;mso-position-horizontal:absolute;mso-position-horizontal-relative:char;mso-position-vertical:absolute;mso-position-vertical-relative:line;mso-left-percent:-10001;mso-top-percent:-10001;v-text-anchor:middle" coordsize="6566400,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" adj="-11796480,,5400" path="m118955,l6447445,v65697,,118955,53258,118955,118955l6566400,349857r,l,349857r,l,118955c,53258,53258,,118955,xe" fillcolor="black [3213]" strokecolor="black [3213]" strokeweight="1pt">
                      <v:stroke joinstyle="miter"/>
                      <v:formulas/>
                      <v:path arrowok="t" o:connecttype="custom" o:connectlocs="118955,0;6447445,0;6566400,118955;6566400,349857;6566400,349857;0,349857;0,349857;0,118955;118955,0" o:connectangles="0,0,0,0,0,0,0,0,0" textboxrect="0,0,6566400,349857"/>
                      <v:textbox>
                        <w:txbxContent>
                          <w:p w14:paraId="45BB1360" w14:textId="18FAB387" w:rsidR="00696DB4" w:rsidRPr="00365C32" w:rsidRDefault="00696DB4" w:rsidP="00091CD6">
                            <w:pPr>
                              <w:spacing w:before="0" w:after="0"/>
                              <w:jc w:val="center"/>
                              <w:rPr>
                                <w:lang w:val="en-US"/>
                              </w:rPr>
                            </w:pPr>
                            <w:r>
                              <w:rPr>
                                <w:rFonts w:eastAsia="Times New Roman" w:cstheme="minorHAnsi"/>
                                <w:b/>
                                <w:sz w:val="18"/>
                                <w:szCs w:val="18"/>
                                <w:lang w:val="en-US"/>
                              </w:rPr>
                              <w:t xml:space="preserve">Back Ground Compensation </w:t>
                            </w:r>
                          </w:p>
                        </w:txbxContent>
                      </v:textbox>
                      <w10:anchorlock/>
                    </v:shape>
                  </w:pict>
                </mc:Fallback>
              </mc:AlternateContent>
            </w:r>
          </w:p>
        </w:tc>
      </w:tr>
      <w:tr w:rsidR="00696DB4" w:rsidRPr="00305DBD" w14:paraId="1854CBA3"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7C90772" w14:textId="77777777" w:rsidR="00696DB4" w:rsidRPr="00305DBD" w:rsidRDefault="00696DB4" w:rsidP="00696DB4">
            <w:pPr>
              <w:spacing w:before="80" w:after="80"/>
              <w:jc w:val="center"/>
              <w:rPr>
                <w:rFonts w:eastAsia="Times New Roman" w:cstheme="minorHAnsi"/>
                <w:b/>
                <w:sz w:val="20"/>
                <w:szCs w:val="20"/>
              </w:rPr>
            </w:pPr>
            <w:r w:rsidRPr="00305DBD">
              <w:rPr>
                <w:rFonts w:eastAsia="Times New Roman" w:cstheme="minorHAnsi"/>
                <w:b/>
                <w:sz w:val="20"/>
                <w:szCs w:val="20"/>
              </w:rPr>
              <w:t>Item</w:t>
            </w:r>
          </w:p>
        </w:tc>
        <w:tc>
          <w:tcPr>
            <w:tcW w:w="950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62F86D7" w14:textId="77777777" w:rsidR="00696DB4" w:rsidRPr="00305DBD" w:rsidRDefault="00696DB4" w:rsidP="00696DB4">
            <w:pPr>
              <w:spacing w:before="80" w:after="80"/>
              <w:jc w:val="center"/>
              <w:rPr>
                <w:rFonts w:eastAsia="Times New Roman" w:cstheme="minorHAnsi"/>
                <w:b/>
                <w:sz w:val="20"/>
                <w:szCs w:val="20"/>
              </w:rPr>
            </w:pPr>
            <w:r w:rsidRPr="00305DBD">
              <w:rPr>
                <w:rFonts w:eastAsia="Times New Roman" w:cstheme="minorHAnsi"/>
                <w:b/>
                <w:sz w:val="20"/>
                <w:szCs w:val="20"/>
              </w:rPr>
              <w:t>Task</w:t>
            </w:r>
          </w:p>
        </w:tc>
      </w:tr>
      <w:tr w:rsidR="008F70C1" w:rsidRPr="00305DBD" w14:paraId="2246F3D5"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447AC198" w14:textId="486C05D1" w:rsidR="008F70C1" w:rsidRPr="00305DBD" w:rsidRDefault="00326A36" w:rsidP="00326A36">
            <w:pPr>
              <w:spacing w:before="80" w:after="80"/>
              <w:jc w:val="center"/>
              <w:rPr>
                <w:rFonts w:eastAsia="Times New Roman" w:cstheme="minorHAnsi"/>
                <w:b/>
                <w:sz w:val="20"/>
                <w:szCs w:val="20"/>
              </w:rPr>
            </w:pPr>
            <w:r>
              <w:rPr>
                <w:rFonts w:eastAsia="Times New Roman" w:cstheme="minorHAnsi"/>
                <w:b/>
                <w:sz w:val="20"/>
                <w:szCs w:val="20"/>
              </w:rPr>
              <w:t>1.</w:t>
            </w:r>
          </w:p>
        </w:tc>
        <w:tc>
          <w:tcPr>
            <w:tcW w:w="9507" w:type="dxa"/>
            <w:tcBorders>
              <w:top w:val="single" w:sz="2" w:space="0" w:color="auto"/>
              <w:left w:val="single" w:sz="2" w:space="0" w:color="auto"/>
              <w:bottom w:val="single" w:sz="2" w:space="0" w:color="auto"/>
              <w:right w:val="single" w:sz="2" w:space="0" w:color="auto"/>
            </w:tcBorders>
            <w:shd w:val="clear" w:color="auto" w:fill="auto"/>
          </w:tcPr>
          <w:p w14:paraId="3461AD6D" w14:textId="46912E8A" w:rsidR="008F70C1" w:rsidRPr="00305DBD" w:rsidRDefault="008F70C1" w:rsidP="008F70C1">
            <w:pPr>
              <w:spacing w:before="80" w:after="80"/>
              <w:jc w:val="left"/>
              <w:rPr>
                <w:rFonts w:eastAsia="Times New Roman" w:cstheme="minorHAnsi"/>
                <w:bCs/>
                <w:sz w:val="20"/>
                <w:szCs w:val="20"/>
              </w:rPr>
            </w:pPr>
            <w:r w:rsidRPr="00305DBD">
              <w:rPr>
                <w:sz w:val="20"/>
                <w:szCs w:val="20"/>
              </w:rPr>
              <w:t xml:space="preserve">Once the vehicle is in the water press the </w:t>
            </w:r>
            <w:r w:rsidRPr="00305DBD">
              <w:rPr>
                <w:noProof/>
                <w:sz w:val="20"/>
                <w:szCs w:val="20"/>
              </w:rPr>
              <w:drawing>
                <wp:inline distT="0" distB="0" distL="0" distR="0" wp14:anchorId="268370B6" wp14:editId="1B87ACBE">
                  <wp:extent cx="144000" cy="139250"/>
                  <wp:effectExtent l="0" t="0" r="8890" b="0"/>
                  <wp:docPr id="15895424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 cy="139250"/>
                          </a:xfrm>
                          <a:prstGeom prst="rect">
                            <a:avLst/>
                          </a:prstGeom>
                          <a:noFill/>
                        </pic:spPr>
                      </pic:pic>
                    </a:graphicData>
                  </a:graphic>
                </wp:inline>
              </w:drawing>
            </w:r>
            <w:r w:rsidRPr="00305DBD">
              <w:rPr>
                <w:sz w:val="20"/>
                <w:szCs w:val="20"/>
              </w:rPr>
              <w:t xml:space="preserve"> button, to activate the coils. The vehicle then needs to be positioned and stationary on the seabed, a minimum of 25m from the nearest metallic object. This includes the vessel and pipeline.</w:t>
            </w:r>
          </w:p>
        </w:tc>
      </w:tr>
      <w:bookmarkEnd w:id="3"/>
      <w:tr w:rsidR="00696DB4" w:rsidRPr="00305DBD" w14:paraId="2E34FCD2"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0814E47D" w14:textId="624663C9" w:rsidR="00696DB4" w:rsidRPr="00305DBD" w:rsidRDefault="00DA40BC" w:rsidP="00696DB4">
            <w:pPr>
              <w:spacing w:before="80" w:after="80"/>
              <w:jc w:val="center"/>
              <w:rPr>
                <w:rFonts w:eastAsia="Times New Roman" w:cstheme="minorHAnsi"/>
                <w:b/>
                <w:sz w:val="20"/>
                <w:szCs w:val="20"/>
              </w:rPr>
            </w:pPr>
            <w:r w:rsidRPr="00305DBD">
              <w:rPr>
                <w:rFonts w:eastAsia="Times New Roman" w:cstheme="minorHAnsi"/>
                <w:b/>
                <w:sz w:val="20"/>
                <w:szCs w:val="20"/>
              </w:rPr>
              <w:t xml:space="preserve"> </w:t>
            </w:r>
            <w:r w:rsidR="00326A36">
              <w:rPr>
                <w:rFonts w:eastAsia="Times New Roman" w:cstheme="minorHAnsi"/>
                <w:b/>
                <w:sz w:val="20"/>
                <w:szCs w:val="20"/>
              </w:rPr>
              <w:t>2</w:t>
            </w:r>
            <w:r w:rsidR="00696DB4" w:rsidRPr="00305DBD">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01C9958A" w14:textId="73941D67" w:rsidR="00696DB4" w:rsidRPr="00305DBD" w:rsidRDefault="00696DB4" w:rsidP="00696DB4">
            <w:pPr>
              <w:spacing w:before="80" w:after="80"/>
              <w:jc w:val="left"/>
              <w:rPr>
                <w:sz w:val="20"/>
                <w:szCs w:val="20"/>
              </w:rPr>
            </w:pPr>
            <w:r w:rsidRPr="00305DBD">
              <w:rPr>
                <w:sz w:val="20"/>
                <w:szCs w:val="20"/>
              </w:rPr>
              <w:t>T</w:t>
            </w:r>
            <w:r w:rsidR="00F751C2" w:rsidRPr="00305DBD">
              <w:rPr>
                <w:sz w:val="20"/>
                <w:szCs w:val="20"/>
              </w:rPr>
              <w:t xml:space="preserve">o </w:t>
            </w:r>
            <w:r w:rsidRPr="00305DBD">
              <w:rPr>
                <w:sz w:val="20"/>
                <w:szCs w:val="20"/>
              </w:rPr>
              <w:t>run a Back</w:t>
            </w:r>
            <w:r w:rsidR="00F751C2" w:rsidRPr="00305DBD">
              <w:rPr>
                <w:sz w:val="20"/>
                <w:szCs w:val="20"/>
              </w:rPr>
              <w:t xml:space="preserve">ground </w:t>
            </w:r>
            <w:r w:rsidR="00DA40BC" w:rsidRPr="00305DBD">
              <w:rPr>
                <w:sz w:val="20"/>
                <w:szCs w:val="20"/>
              </w:rPr>
              <w:t>Compensation,</w:t>
            </w:r>
            <w:r w:rsidR="00F751C2" w:rsidRPr="00305DBD">
              <w:rPr>
                <w:sz w:val="20"/>
                <w:szCs w:val="20"/>
              </w:rPr>
              <w:t xml:space="preserve"> press the </w:t>
            </w:r>
            <w:r w:rsidR="00F751C2" w:rsidRPr="00305DBD">
              <w:rPr>
                <w:noProof/>
                <w:sz w:val="20"/>
                <w:szCs w:val="20"/>
              </w:rPr>
              <w:drawing>
                <wp:inline distT="0" distB="0" distL="0" distR="0" wp14:anchorId="32FDA441" wp14:editId="1C744294">
                  <wp:extent cx="144696" cy="139923"/>
                  <wp:effectExtent l="0" t="0" r="8255" b="0"/>
                  <wp:docPr id="10139047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47" cy="143453"/>
                          </a:xfrm>
                          <a:prstGeom prst="rect">
                            <a:avLst/>
                          </a:prstGeom>
                          <a:noFill/>
                        </pic:spPr>
                      </pic:pic>
                    </a:graphicData>
                  </a:graphic>
                </wp:inline>
              </w:drawing>
            </w:r>
            <w:r w:rsidR="00F751C2" w:rsidRPr="00305DBD">
              <w:rPr>
                <w:sz w:val="20"/>
                <w:szCs w:val="20"/>
              </w:rPr>
              <w:t xml:space="preserve">  button at the top of the window. </w:t>
            </w:r>
          </w:p>
          <w:p w14:paraId="68FA9664" w14:textId="77777777" w:rsidR="00F751C2" w:rsidRPr="00305DBD" w:rsidRDefault="00696DB4" w:rsidP="00F751C2">
            <w:pPr>
              <w:spacing w:before="80" w:after="80"/>
              <w:jc w:val="center"/>
              <w:rPr>
                <w:sz w:val="20"/>
                <w:szCs w:val="20"/>
              </w:rPr>
            </w:pPr>
            <w:r w:rsidRPr="00305DBD">
              <w:rPr>
                <w:noProof/>
                <w:sz w:val="20"/>
                <w:szCs w:val="20"/>
              </w:rPr>
              <w:drawing>
                <wp:inline distT="0" distB="0" distL="0" distR="0" wp14:anchorId="2E059382" wp14:editId="1964B191">
                  <wp:extent cx="3600000" cy="2774032"/>
                  <wp:effectExtent l="0" t="0" r="635" b="7620"/>
                  <wp:docPr id="4608599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74032"/>
                          </a:xfrm>
                          <a:prstGeom prst="rect">
                            <a:avLst/>
                          </a:prstGeom>
                          <a:noFill/>
                        </pic:spPr>
                      </pic:pic>
                    </a:graphicData>
                  </a:graphic>
                </wp:inline>
              </w:drawing>
            </w:r>
            <w:r w:rsidRPr="00305DBD">
              <w:rPr>
                <w:sz w:val="20"/>
                <w:szCs w:val="20"/>
              </w:rPr>
              <w:t xml:space="preserve"> </w:t>
            </w:r>
          </w:p>
          <w:p w14:paraId="4B4EEF09" w14:textId="1C926D71" w:rsidR="00F751C2" w:rsidRPr="00305DBD" w:rsidRDefault="00F751C2" w:rsidP="00F751C2">
            <w:pPr>
              <w:spacing w:before="80" w:after="80"/>
              <w:jc w:val="left"/>
              <w:rPr>
                <w:sz w:val="20"/>
                <w:szCs w:val="20"/>
              </w:rPr>
            </w:pPr>
            <w:r w:rsidRPr="00305DBD">
              <w:rPr>
                <w:sz w:val="20"/>
                <w:szCs w:val="20"/>
              </w:rPr>
              <w:t xml:space="preserve">This will open the </w:t>
            </w:r>
            <w:r w:rsidR="00F93F73" w:rsidRPr="00305DBD">
              <w:rPr>
                <w:sz w:val="20"/>
                <w:szCs w:val="20"/>
              </w:rPr>
              <w:t>“Background Compensation” window, press “Start Background Compensation” button.</w:t>
            </w:r>
          </w:p>
        </w:tc>
      </w:tr>
      <w:tr w:rsidR="00696DB4" w:rsidRPr="00305DBD" w14:paraId="29C8D33E"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096E9B75" w14:textId="58CF12C4" w:rsidR="00696DB4"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lastRenderedPageBreak/>
              <w:t>3</w:t>
            </w:r>
            <w:r w:rsidR="00F93F73" w:rsidRPr="00305DBD">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231BE0E7" w14:textId="59E844D7" w:rsidR="00F93F73" w:rsidRPr="00305DBD" w:rsidRDefault="00F93F73" w:rsidP="00F93F73">
            <w:pPr>
              <w:pStyle w:val="NormalWeb"/>
              <w:rPr>
                <w:rFonts w:asciiTheme="minorHAnsi" w:hAnsiTheme="minorHAnsi" w:cstheme="minorHAnsi"/>
                <w:sz w:val="20"/>
                <w:szCs w:val="20"/>
              </w:rPr>
            </w:pPr>
            <w:r w:rsidRPr="00326A36">
              <w:rPr>
                <w:rFonts w:asciiTheme="minorHAnsi" w:hAnsiTheme="minorHAnsi" w:cstheme="minorHAnsi"/>
                <w:sz w:val="20"/>
                <w:szCs w:val="20"/>
              </w:rPr>
              <w:t>The system will now start background compensation procedure, when the count gets to 9 readings press “</w:t>
            </w:r>
            <w:r w:rsidR="00326A36" w:rsidRPr="00326A36">
              <w:rPr>
                <w:rFonts w:asciiTheme="minorHAnsi" w:hAnsiTheme="minorHAnsi" w:cstheme="minorHAnsi"/>
                <w:sz w:val="20"/>
                <w:szCs w:val="20"/>
              </w:rPr>
              <w:t>Stop Background Compensation</w:t>
            </w:r>
            <w:r w:rsidRPr="00326A36">
              <w:rPr>
                <w:rFonts w:asciiTheme="minorHAnsi" w:hAnsiTheme="minorHAnsi" w:cstheme="minorHAnsi"/>
                <w:sz w:val="20"/>
                <w:szCs w:val="20"/>
              </w:rPr>
              <w:t>”.</w:t>
            </w:r>
            <w:r w:rsidRPr="00305DBD">
              <w:rPr>
                <w:rFonts w:asciiTheme="minorHAnsi" w:hAnsiTheme="minorHAnsi" w:cstheme="minorHAnsi"/>
                <w:sz w:val="20"/>
                <w:szCs w:val="20"/>
              </w:rPr>
              <w:t xml:space="preserve"> </w:t>
            </w:r>
          </w:p>
          <w:p w14:paraId="2F238915" w14:textId="4600373C" w:rsidR="00326A36" w:rsidRDefault="00326A36" w:rsidP="00326A36">
            <w:pPr>
              <w:pStyle w:val="NormalWeb"/>
              <w:jc w:val="center"/>
            </w:pPr>
            <w:r>
              <w:rPr>
                <w:noProof/>
              </w:rPr>
              <w:drawing>
                <wp:inline distT="0" distB="0" distL="0" distR="0" wp14:anchorId="79B1A568" wp14:editId="0A381315">
                  <wp:extent cx="3600000" cy="2771978"/>
                  <wp:effectExtent l="0" t="0" r="635" b="9525"/>
                  <wp:docPr id="8543118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71978"/>
                          </a:xfrm>
                          <a:prstGeom prst="rect">
                            <a:avLst/>
                          </a:prstGeom>
                          <a:noFill/>
                          <a:ln>
                            <a:noFill/>
                          </a:ln>
                        </pic:spPr>
                      </pic:pic>
                    </a:graphicData>
                  </a:graphic>
                </wp:inline>
              </w:drawing>
            </w:r>
          </w:p>
          <w:p w14:paraId="5D14DB8D" w14:textId="1438EAD6" w:rsidR="00F93F73" w:rsidRPr="00305DBD" w:rsidRDefault="00F93F73" w:rsidP="00F93F73">
            <w:pPr>
              <w:pStyle w:val="NormalWeb"/>
              <w:jc w:val="center"/>
              <w:rPr>
                <w:sz w:val="20"/>
                <w:szCs w:val="20"/>
              </w:rPr>
            </w:pPr>
          </w:p>
          <w:p w14:paraId="734E9C23" w14:textId="6F7716E3" w:rsidR="00696DB4" w:rsidRPr="00305DBD" w:rsidRDefault="00AC2E28" w:rsidP="00F93F73">
            <w:pPr>
              <w:spacing w:before="80" w:after="80"/>
              <w:jc w:val="left"/>
              <w:rPr>
                <w:rFonts w:eastAsia="Times New Roman" w:cstheme="minorHAnsi"/>
                <w:bCs/>
                <w:sz w:val="20"/>
                <w:szCs w:val="20"/>
              </w:rPr>
            </w:pPr>
            <w:r w:rsidRPr="00305DBD">
              <w:rPr>
                <w:rFonts w:eastAsia="Times New Roman" w:cstheme="minorHAnsi"/>
                <w:bCs/>
                <w:sz w:val="20"/>
                <w:szCs w:val="20"/>
              </w:rPr>
              <w:t>The unit will finish its compensation process and should show ‘GOOD’</w:t>
            </w:r>
            <w:r w:rsidR="005C36E5" w:rsidRPr="00305DBD">
              <w:rPr>
                <w:rFonts w:eastAsia="Times New Roman" w:cstheme="minorHAnsi"/>
                <w:bCs/>
                <w:sz w:val="20"/>
                <w:szCs w:val="20"/>
              </w:rPr>
              <w:t>. Note down the last set off ‘Early’ &amp; ‘Std’ values in the survey log (including KP, DCC, time etc).</w:t>
            </w:r>
          </w:p>
        </w:tc>
      </w:tr>
      <w:tr w:rsidR="00F93F73" w:rsidRPr="00305DBD" w14:paraId="4FA4D6F4"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5CB66976" w14:textId="45B79A4F" w:rsidR="00F93F73"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t>4</w:t>
            </w:r>
            <w:r w:rsidR="008F70C1" w:rsidRPr="00305DBD">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5CF8CB87" w14:textId="3ECAC9F3" w:rsidR="00F93F73" w:rsidRPr="00305DBD" w:rsidRDefault="008F70C1" w:rsidP="00F93F73">
            <w:pPr>
              <w:spacing w:before="80" w:after="80"/>
              <w:jc w:val="left"/>
              <w:rPr>
                <w:rFonts w:eastAsia="Times New Roman" w:cstheme="minorHAnsi"/>
                <w:bCs/>
                <w:sz w:val="20"/>
                <w:szCs w:val="20"/>
              </w:rPr>
            </w:pPr>
            <w:r w:rsidRPr="00305DBD">
              <w:rPr>
                <w:rFonts w:eastAsia="Times New Roman" w:cstheme="minorHAnsi"/>
                <w:bCs/>
                <w:sz w:val="20"/>
                <w:szCs w:val="20"/>
              </w:rPr>
              <w:t>Now you can ‘Quit’ the window.</w:t>
            </w:r>
          </w:p>
        </w:tc>
      </w:tr>
      <w:tr w:rsidR="00F93F73" w:rsidRPr="00305DBD" w14:paraId="70848EB8"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1FA7BC1D" w14:textId="4B197091" w:rsidR="00F93F73"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t>5</w:t>
            </w:r>
            <w:r w:rsidR="008F70C1" w:rsidRPr="00305DBD">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79D8236D" w14:textId="1AEC8CEE" w:rsidR="00F93F73" w:rsidRPr="00305DBD" w:rsidRDefault="008F70C1" w:rsidP="00F93F73">
            <w:pPr>
              <w:spacing w:before="80" w:after="80"/>
              <w:jc w:val="left"/>
              <w:rPr>
                <w:rFonts w:eastAsia="Times New Roman" w:cstheme="minorHAnsi"/>
                <w:bCs/>
                <w:sz w:val="20"/>
                <w:szCs w:val="20"/>
              </w:rPr>
            </w:pPr>
            <w:r w:rsidRPr="00305DBD">
              <w:rPr>
                <w:rFonts w:eastAsia="Times New Roman" w:cstheme="minorHAnsi"/>
                <w:bCs/>
                <w:sz w:val="20"/>
                <w:szCs w:val="20"/>
              </w:rPr>
              <w:t>The ‘Target V</w:t>
            </w:r>
            <w:r w:rsidR="006B1253">
              <w:rPr>
                <w:rFonts w:eastAsia="Times New Roman" w:cstheme="minorHAnsi"/>
                <w:bCs/>
                <w:sz w:val="20"/>
                <w:szCs w:val="20"/>
              </w:rPr>
              <w:t>oltages</w:t>
            </w:r>
            <w:r w:rsidRPr="00305DBD">
              <w:rPr>
                <w:rFonts w:eastAsia="Times New Roman" w:cstheme="minorHAnsi"/>
                <w:bCs/>
                <w:sz w:val="20"/>
                <w:szCs w:val="20"/>
              </w:rPr>
              <w:t>’ in the</w:t>
            </w:r>
            <w:r w:rsidR="00336D5F" w:rsidRPr="00305DBD">
              <w:rPr>
                <w:rFonts w:eastAsia="Times New Roman" w:cstheme="minorHAnsi"/>
                <w:bCs/>
                <w:sz w:val="20"/>
                <w:szCs w:val="20"/>
              </w:rPr>
              <w:t xml:space="preserve"> bottom</w:t>
            </w:r>
            <w:r w:rsidR="00DA40BC" w:rsidRPr="00305DBD">
              <w:rPr>
                <w:rFonts w:eastAsia="Times New Roman" w:cstheme="minorHAnsi"/>
                <w:bCs/>
                <w:sz w:val="20"/>
                <w:szCs w:val="20"/>
              </w:rPr>
              <w:t xml:space="preserve"> left of the display</w:t>
            </w:r>
            <w:r w:rsidR="00305DBD" w:rsidRPr="00305DBD">
              <w:rPr>
                <w:rFonts w:eastAsia="Times New Roman" w:cstheme="minorHAnsi"/>
                <w:bCs/>
                <w:sz w:val="20"/>
                <w:szCs w:val="20"/>
              </w:rPr>
              <w:t xml:space="preserve"> should be displaying</w:t>
            </w:r>
            <w:r w:rsidR="00305DBD">
              <w:rPr>
                <w:rFonts w:eastAsia="Times New Roman" w:cstheme="minorHAnsi"/>
                <w:bCs/>
                <w:sz w:val="20"/>
                <w:szCs w:val="20"/>
              </w:rPr>
              <w:t xml:space="preserve"> close to zero. </w:t>
            </w:r>
            <w:proofErr w:type="gramStart"/>
            <w:r w:rsidR="00305DBD">
              <w:rPr>
                <w:rFonts w:eastAsia="Times New Roman" w:cstheme="minorHAnsi"/>
                <w:bCs/>
                <w:sz w:val="20"/>
                <w:szCs w:val="20"/>
              </w:rPr>
              <w:t>But,</w:t>
            </w:r>
            <w:proofErr w:type="gramEnd"/>
            <w:r w:rsidR="00305DBD">
              <w:rPr>
                <w:rFonts w:eastAsia="Times New Roman" w:cstheme="minorHAnsi"/>
                <w:bCs/>
                <w:sz w:val="20"/>
                <w:szCs w:val="20"/>
              </w:rPr>
              <w:t xml:space="preserve"> I would expect them to fluctuate +/- 50 in reality.</w:t>
            </w:r>
            <w:r w:rsidR="006B1253">
              <w:rPr>
                <w:rFonts w:eastAsia="Times New Roman" w:cstheme="minorHAnsi"/>
                <w:bCs/>
                <w:sz w:val="20"/>
                <w:szCs w:val="20"/>
              </w:rPr>
              <w:t xml:space="preserve"> Note these down in the survey log.</w:t>
            </w:r>
          </w:p>
          <w:p w14:paraId="00E872B1" w14:textId="5598F5FB" w:rsidR="00305DBD" w:rsidRPr="00305DBD" w:rsidRDefault="00305DBD" w:rsidP="00305DBD">
            <w:pPr>
              <w:spacing w:before="80" w:after="80"/>
              <w:jc w:val="center"/>
              <w:rPr>
                <w:rFonts w:eastAsia="Times New Roman" w:cstheme="minorHAnsi"/>
                <w:bCs/>
                <w:sz w:val="20"/>
                <w:szCs w:val="20"/>
              </w:rPr>
            </w:pPr>
            <w:r w:rsidRPr="00305DBD">
              <w:rPr>
                <w:rFonts w:eastAsia="Times New Roman" w:cstheme="minorHAnsi"/>
                <w:bCs/>
                <w:noProof/>
                <w:sz w:val="20"/>
                <w:szCs w:val="20"/>
              </w:rPr>
              <w:drawing>
                <wp:inline distT="0" distB="0" distL="0" distR="0" wp14:anchorId="682171F4" wp14:editId="661D7A53">
                  <wp:extent cx="1481924" cy="951722"/>
                  <wp:effectExtent l="0" t="0" r="4445" b="1270"/>
                  <wp:docPr id="5" name="Picture 4">
                    <a:extLst xmlns:a="http://schemas.openxmlformats.org/drawingml/2006/main">
                      <a:ext uri="{FF2B5EF4-FFF2-40B4-BE49-F238E27FC236}">
                        <a16:creationId xmlns:a16="http://schemas.microsoft.com/office/drawing/2014/main" id="{9A5E8C53-AA5B-ED05-074B-3E08BC9E0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5E8C53-AA5B-ED05-074B-3E08BC9E011C}"/>
                              </a:ext>
                            </a:extLst>
                          </pic:cNvPr>
                          <pic:cNvPicPr>
                            <a:picLocks noChangeAspect="1"/>
                          </pic:cNvPicPr>
                        </pic:nvPicPr>
                        <pic:blipFill rotWithShape="1">
                          <a:blip r:embed="rId19">
                            <a:extLst>
                              <a:ext uri="{28A0092B-C50C-407E-A947-70E740481C1C}">
                                <a14:useLocalDpi xmlns:a14="http://schemas.microsoft.com/office/drawing/2010/main" val="0"/>
                              </a:ext>
                            </a:extLst>
                          </a:blip>
                          <a:srcRect t="82585" r="83357" b="3537"/>
                          <a:stretch/>
                        </pic:blipFill>
                        <pic:spPr>
                          <a:xfrm>
                            <a:off x="0" y="0"/>
                            <a:ext cx="1481924" cy="951722"/>
                          </a:xfrm>
                          <a:prstGeom prst="rect">
                            <a:avLst/>
                          </a:prstGeom>
                        </pic:spPr>
                      </pic:pic>
                    </a:graphicData>
                  </a:graphic>
                </wp:inline>
              </w:drawing>
            </w:r>
          </w:p>
        </w:tc>
      </w:tr>
      <w:tr w:rsidR="006B1253" w:rsidRPr="00305DBD" w14:paraId="261BB234"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6F4BAA63" w14:textId="66B6149B" w:rsidR="006B1253"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t>6</w:t>
            </w:r>
            <w:r w:rsidR="006B1253">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3D3B3127" w14:textId="77777777" w:rsidR="0029772B" w:rsidRPr="0029772B" w:rsidRDefault="0029772B" w:rsidP="00F93F73">
            <w:pPr>
              <w:spacing w:before="80" w:after="80"/>
              <w:jc w:val="left"/>
              <w:rPr>
                <w:rFonts w:eastAsia="Times New Roman" w:cstheme="minorHAnsi"/>
                <w:b/>
                <w:sz w:val="20"/>
                <w:szCs w:val="20"/>
              </w:rPr>
            </w:pPr>
            <w:r w:rsidRPr="0029772B">
              <w:rPr>
                <w:rFonts w:eastAsia="Times New Roman" w:cstheme="minorHAnsi"/>
                <w:b/>
                <w:sz w:val="20"/>
                <w:szCs w:val="20"/>
              </w:rPr>
              <w:t>The Seawater Check</w:t>
            </w:r>
          </w:p>
          <w:p w14:paraId="42A9BF98" w14:textId="76087346" w:rsidR="006B1253" w:rsidRDefault="006B1253" w:rsidP="00F93F73">
            <w:pPr>
              <w:spacing w:before="80" w:after="80"/>
              <w:jc w:val="left"/>
              <w:rPr>
                <w:rFonts w:eastAsia="Times New Roman" w:cstheme="minorHAnsi"/>
                <w:bCs/>
                <w:sz w:val="20"/>
                <w:szCs w:val="20"/>
              </w:rPr>
            </w:pPr>
            <w:r>
              <w:rPr>
                <w:rFonts w:eastAsia="Times New Roman" w:cstheme="minorHAnsi"/>
                <w:bCs/>
                <w:sz w:val="20"/>
                <w:szCs w:val="20"/>
              </w:rPr>
              <w:t>The vehicle should now lift off the seabed and rise steadily to up to an altitude of ~10m.</w:t>
            </w:r>
          </w:p>
          <w:p w14:paraId="44D47866" w14:textId="71714C25" w:rsidR="006B1253" w:rsidRPr="00305DBD" w:rsidRDefault="006B1253" w:rsidP="00F93F73">
            <w:pPr>
              <w:spacing w:before="80" w:after="80"/>
              <w:jc w:val="left"/>
              <w:rPr>
                <w:rFonts w:eastAsia="Times New Roman" w:cstheme="minorHAnsi"/>
                <w:bCs/>
                <w:sz w:val="20"/>
                <w:szCs w:val="20"/>
              </w:rPr>
            </w:pPr>
            <w:r>
              <w:rPr>
                <w:rFonts w:eastAsia="Times New Roman" w:cstheme="minorHAnsi"/>
                <w:bCs/>
                <w:sz w:val="20"/>
                <w:szCs w:val="20"/>
              </w:rPr>
              <w:t xml:space="preserve">As the vehicle passes an altitude of roughly 5m, positive target Voltages should start showing for all coils. Once at ~10m log the ‘Target Voltages’ </w:t>
            </w:r>
            <w:r w:rsidR="006D58AE">
              <w:rPr>
                <w:rFonts w:eastAsia="Times New Roman" w:cstheme="minorHAnsi"/>
                <w:bCs/>
                <w:sz w:val="20"/>
                <w:szCs w:val="20"/>
              </w:rPr>
              <w:t xml:space="preserve">should saturate and values should be logged </w:t>
            </w:r>
            <w:r>
              <w:rPr>
                <w:rFonts w:eastAsia="Times New Roman" w:cstheme="minorHAnsi"/>
                <w:bCs/>
                <w:sz w:val="20"/>
                <w:szCs w:val="20"/>
              </w:rPr>
              <w:t>again.</w:t>
            </w:r>
          </w:p>
        </w:tc>
      </w:tr>
      <w:tr w:rsidR="006B1253" w:rsidRPr="00305DBD" w14:paraId="0E06EE2A"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01CD725D" w14:textId="5468C73A" w:rsidR="006B1253"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t>7</w:t>
            </w:r>
            <w:r w:rsidR="006B1253">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41A9113B" w14:textId="663D1840" w:rsidR="006B1253" w:rsidRPr="00305DBD" w:rsidRDefault="006B1253" w:rsidP="00F93F73">
            <w:pPr>
              <w:spacing w:before="80" w:after="80"/>
              <w:jc w:val="left"/>
              <w:rPr>
                <w:rFonts w:eastAsia="Times New Roman" w:cstheme="minorHAnsi"/>
                <w:bCs/>
                <w:sz w:val="20"/>
                <w:szCs w:val="20"/>
              </w:rPr>
            </w:pPr>
            <w:r>
              <w:rPr>
                <w:rFonts w:eastAsia="Times New Roman" w:cstheme="minorHAnsi"/>
                <w:bCs/>
                <w:sz w:val="20"/>
                <w:szCs w:val="20"/>
              </w:rPr>
              <w:t>Vehicle should now steadily return to seabed, t</w:t>
            </w:r>
            <w:r w:rsidRPr="00305DBD">
              <w:rPr>
                <w:rFonts w:eastAsia="Times New Roman" w:cstheme="minorHAnsi"/>
                <w:bCs/>
                <w:sz w:val="20"/>
                <w:szCs w:val="20"/>
              </w:rPr>
              <w:t>he ‘Target V</w:t>
            </w:r>
            <w:r>
              <w:rPr>
                <w:rFonts w:eastAsia="Times New Roman" w:cstheme="minorHAnsi"/>
                <w:bCs/>
                <w:sz w:val="20"/>
                <w:szCs w:val="20"/>
              </w:rPr>
              <w:t>oltages</w:t>
            </w:r>
            <w:r w:rsidRPr="00305DBD">
              <w:rPr>
                <w:rFonts w:eastAsia="Times New Roman" w:cstheme="minorHAnsi"/>
                <w:bCs/>
                <w:sz w:val="20"/>
                <w:szCs w:val="20"/>
              </w:rPr>
              <w:t xml:space="preserve">’ in the bottom left of the display should </w:t>
            </w:r>
            <w:r>
              <w:rPr>
                <w:rFonts w:eastAsia="Times New Roman" w:cstheme="minorHAnsi"/>
                <w:bCs/>
                <w:sz w:val="20"/>
                <w:szCs w:val="20"/>
              </w:rPr>
              <w:t>once again be</w:t>
            </w:r>
            <w:r w:rsidRPr="00305DBD">
              <w:rPr>
                <w:rFonts w:eastAsia="Times New Roman" w:cstheme="minorHAnsi"/>
                <w:bCs/>
                <w:sz w:val="20"/>
                <w:szCs w:val="20"/>
              </w:rPr>
              <w:t xml:space="preserve"> displaying</w:t>
            </w:r>
            <w:r>
              <w:rPr>
                <w:rFonts w:eastAsia="Times New Roman" w:cstheme="minorHAnsi"/>
                <w:bCs/>
                <w:sz w:val="20"/>
                <w:szCs w:val="20"/>
              </w:rPr>
              <w:t xml:space="preserve"> close to zero.</w:t>
            </w:r>
            <w:r w:rsidR="006D58AE">
              <w:rPr>
                <w:rFonts w:eastAsia="Times New Roman" w:cstheme="minorHAnsi"/>
                <w:bCs/>
                <w:sz w:val="20"/>
                <w:szCs w:val="20"/>
              </w:rPr>
              <w:t xml:space="preserve"> Log these values.</w:t>
            </w:r>
          </w:p>
        </w:tc>
      </w:tr>
      <w:tr w:rsidR="006B1253" w:rsidRPr="00305DBD" w14:paraId="45A7567C"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669B53D4" w14:textId="4217F600" w:rsidR="006B1253" w:rsidRPr="00305DBD" w:rsidRDefault="00326A36" w:rsidP="00696DB4">
            <w:pPr>
              <w:spacing w:before="80" w:after="80"/>
              <w:jc w:val="center"/>
              <w:rPr>
                <w:rFonts w:eastAsia="Times New Roman" w:cstheme="minorHAnsi"/>
                <w:b/>
                <w:sz w:val="20"/>
                <w:szCs w:val="20"/>
              </w:rPr>
            </w:pPr>
            <w:r>
              <w:rPr>
                <w:rFonts w:eastAsia="Times New Roman" w:cstheme="minorHAnsi"/>
                <w:b/>
                <w:sz w:val="20"/>
                <w:szCs w:val="20"/>
              </w:rPr>
              <w:t>8</w:t>
            </w:r>
            <w:r w:rsidR="006B1253">
              <w:rPr>
                <w:rFonts w:eastAsia="Times New Roman" w:cstheme="minorHAnsi"/>
                <w:b/>
                <w:sz w:val="20"/>
                <w:szCs w:val="20"/>
              </w:rPr>
              <w:t>.</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6FEBD716" w14:textId="52A33370" w:rsidR="006B1253" w:rsidRPr="00305DBD" w:rsidRDefault="006B1253" w:rsidP="00F93F73">
            <w:pPr>
              <w:spacing w:before="80" w:after="80"/>
              <w:jc w:val="left"/>
              <w:rPr>
                <w:rFonts w:eastAsia="Times New Roman" w:cstheme="minorHAnsi"/>
                <w:bCs/>
                <w:sz w:val="20"/>
                <w:szCs w:val="20"/>
              </w:rPr>
            </w:pPr>
            <w:r>
              <w:rPr>
                <w:rFonts w:eastAsia="Times New Roman" w:cstheme="minorHAnsi"/>
                <w:bCs/>
                <w:sz w:val="20"/>
                <w:szCs w:val="20"/>
              </w:rPr>
              <w:t>Vehicle is now clear to head to the survey start point.</w:t>
            </w:r>
          </w:p>
        </w:tc>
      </w:tr>
      <w:tr w:rsidR="00E73349" w:rsidRPr="00305DBD" w14:paraId="4CA9FE46"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723B8825" w14:textId="1CFBB76E" w:rsidR="00E73349" w:rsidRDefault="00E73349" w:rsidP="00696DB4">
            <w:pPr>
              <w:spacing w:before="80" w:after="80"/>
              <w:jc w:val="center"/>
              <w:rPr>
                <w:rFonts w:eastAsia="Times New Roman" w:cstheme="minorHAnsi"/>
                <w:b/>
                <w:sz w:val="20"/>
                <w:szCs w:val="20"/>
              </w:rPr>
            </w:pPr>
            <w:r>
              <w:rPr>
                <w:rFonts w:eastAsia="Times New Roman" w:cstheme="minorHAnsi"/>
                <w:b/>
                <w:sz w:val="20"/>
                <w:szCs w:val="20"/>
              </w:rPr>
              <w:t>9.</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70E2ECF9" w14:textId="6BE1E16D" w:rsidR="00E73349" w:rsidRDefault="00E73349" w:rsidP="00F93F73">
            <w:pPr>
              <w:spacing w:before="80" w:after="80"/>
              <w:jc w:val="left"/>
              <w:rPr>
                <w:rFonts w:eastAsia="Times New Roman" w:cstheme="minorHAnsi"/>
                <w:bCs/>
                <w:sz w:val="20"/>
                <w:szCs w:val="20"/>
              </w:rPr>
            </w:pPr>
            <w:r>
              <w:rPr>
                <w:rFonts w:eastAsia="Times New Roman" w:cstheme="minorHAnsi"/>
                <w:bCs/>
                <w:sz w:val="20"/>
                <w:szCs w:val="20"/>
              </w:rPr>
              <w:t xml:space="preserve">We have been advised to conduct the BGCs at </w:t>
            </w:r>
            <w:proofErr w:type="gramStart"/>
            <w:r>
              <w:rPr>
                <w:rFonts w:eastAsia="Times New Roman" w:cstheme="minorHAnsi"/>
                <w:bCs/>
                <w:sz w:val="20"/>
                <w:szCs w:val="20"/>
              </w:rPr>
              <w:t>3 hour</w:t>
            </w:r>
            <w:proofErr w:type="gramEnd"/>
            <w:r>
              <w:rPr>
                <w:rFonts w:eastAsia="Times New Roman" w:cstheme="minorHAnsi"/>
                <w:bCs/>
                <w:sz w:val="20"/>
                <w:szCs w:val="20"/>
              </w:rPr>
              <w:t xml:space="preserve"> intervals.</w:t>
            </w:r>
          </w:p>
        </w:tc>
      </w:tr>
      <w:tr w:rsidR="0029772B" w:rsidRPr="00305DBD" w14:paraId="6597035D" w14:textId="77777777" w:rsidTr="003507CB">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14:paraId="3CBA2D26" w14:textId="6C1684F1" w:rsidR="0029772B" w:rsidRDefault="0029772B" w:rsidP="00696DB4">
            <w:pPr>
              <w:spacing w:before="80" w:after="80"/>
              <w:jc w:val="center"/>
              <w:rPr>
                <w:rFonts w:eastAsia="Times New Roman" w:cstheme="minorHAnsi"/>
                <w:b/>
                <w:sz w:val="20"/>
                <w:szCs w:val="20"/>
              </w:rPr>
            </w:pPr>
            <w:r>
              <w:rPr>
                <w:rFonts w:eastAsia="Times New Roman" w:cstheme="minorHAnsi"/>
                <w:b/>
                <w:sz w:val="20"/>
                <w:szCs w:val="20"/>
              </w:rPr>
              <w:lastRenderedPageBreak/>
              <w:t>9.</w:t>
            </w:r>
          </w:p>
        </w:tc>
        <w:tc>
          <w:tcPr>
            <w:tcW w:w="9507" w:type="dxa"/>
            <w:tcBorders>
              <w:top w:val="single" w:sz="2" w:space="0" w:color="auto"/>
              <w:left w:val="single" w:sz="2" w:space="0" w:color="auto"/>
              <w:bottom w:val="single" w:sz="2" w:space="0" w:color="auto"/>
              <w:right w:val="single" w:sz="2" w:space="0" w:color="auto"/>
            </w:tcBorders>
            <w:shd w:val="clear" w:color="auto" w:fill="auto"/>
            <w:vAlign w:val="center"/>
          </w:tcPr>
          <w:p w14:paraId="2A869B25" w14:textId="12705C06" w:rsidR="0029772B" w:rsidRDefault="0029772B" w:rsidP="00F93F73">
            <w:pPr>
              <w:spacing w:before="80" w:after="80"/>
              <w:jc w:val="left"/>
              <w:rPr>
                <w:rFonts w:eastAsia="Times New Roman" w:cstheme="minorHAnsi"/>
                <w:b/>
                <w:sz w:val="20"/>
                <w:szCs w:val="20"/>
              </w:rPr>
            </w:pPr>
            <w:r>
              <w:rPr>
                <w:rFonts w:eastAsia="Times New Roman" w:cstheme="minorHAnsi"/>
                <w:b/>
                <w:sz w:val="20"/>
                <w:szCs w:val="20"/>
              </w:rPr>
              <w:t>Fault Finding –</w:t>
            </w:r>
          </w:p>
          <w:p w14:paraId="00E6BA40" w14:textId="7486547E" w:rsidR="0029772B" w:rsidRDefault="0029772B" w:rsidP="0029772B">
            <w:pPr>
              <w:pStyle w:val="ListParagraph"/>
              <w:numPr>
                <w:ilvl w:val="0"/>
                <w:numId w:val="19"/>
              </w:numPr>
              <w:spacing w:before="80" w:after="80"/>
              <w:jc w:val="left"/>
              <w:rPr>
                <w:rFonts w:eastAsia="Times New Roman" w:cstheme="minorHAnsi"/>
                <w:bCs/>
                <w:sz w:val="20"/>
                <w:szCs w:val="20"/>
              </w:rPr>
            </w:pPr>
            <w:r>
              <w:rPr>
                <w:rFonts w:eastAsia="Times New Roman" w:cstheme="minorHAnsi"/>
                <w:bCs/>
                <w:sz w:val="20"/>
                <w:szCs w:val="20"/>
              </w:rPr>
              <w:t>BGC fails – ensure vehicle tether is clear of the pipe</w:t>
            </w:r>
            <w:r w:rsidR="006D58AE">
              <w:rPr>
                <w:rFonts w:eastAsia="Times New Roman" w:cstheme="minorHAnsi"/>
                <w:bCs/>
                <w:sz w:val="20"/>
                <w:szCs w:val="20"/>
              </w:rPr>
              <w:t xml:space="preserve"> </w:t>
            </w:r>
            <w:r>
              <w:rPr>
                <w:rFonts w:eastAsia="Times New Roman" w:cstheme="minorHAnsi"/>
                <w:bCs/>
                <w:sz w:val="20"/>
                <w:szCs w:val="20"/>
              </w:rPr>
              <w:t>tracker, move vehicle to a different location in case of metallic debris in vicinity</w:t>
            </w:r>
          </w:p>
          <w:p w14:paraId="66B6E71F" w14:textId="56B8689F" w:rsidR="0029772B" w:rsidRDefault="0029772B" w:rsidP="0029772B">
            <w:pPr>
              <w:pStyle w:val="ListParagraph"/>
              <w:numPr>
                <w:ilvl w:val="0"/>
                <w:numId w:val="19"/>
              </w:numPr>
              <w:spacing w:before="80" w:after="80"/>
              <w:jc w:val="left"/>
              <w:rPr>
                <w:rFonts w:eastAsia="Times New Roman" w:cstheme="minorHAnsi"/>
                <w:bCs/>
                <w:sz w:val="20"/>
                <w:szCs w:val="20"/>
              </w:rPr>
            </w:pPr>
            <w:r>
              <w:rPr>
                <w:rFonts w:eastAsia="Times New Roman" w:cstheme="minorHAnsi"/>
                <w:bCs/>
                <w:sz w:val="20"/>
                <w:szCs w:val="20"/>
              </w:rPr>
              <w:t>Target Voltages after BGC not close to zero - move vehicle to a different location in case of metallic debris in vicinity and rerun BGC</w:t>
            </w:r>
          </w:p>
          <w:p w14:paraId="4047F04A" w14:textId="2412374C" w:rsidR="0029772B" w:rsidRDefault="006D58AE" w:rsidP="0029772B">
            <w:pPr>
              <w:pStyle w:val="ListParagraph"/>
              <w:numPr>
                <w:ilvl w:val="0"/>
                <w:numId w:val="19"/>
              </w:numPr>
              <w:spacing w:before="80" w:after="80"/>
              <w:jc w:val="left"/>
              <w:rPr>
                <w:rFonts w:eastAsia="Times New Roman" w:cstheme="minorHAnsi"/>
                <w:bCs/>
                <w:sz w:val="20"/>
                <w:szCs w:val="20"/>
              </w:rPr>
            </w:pPr>
            <w:r>
              <w:rPr>
                <w:rFonts w:eastAsia="Times New Roman" w:cstheme="minorHAnsi"/>
                <w:bCs/>
                <w:sz w:val="20"/>
                <w:szCs w:val="20"/>
              </w:rPr>
              <w:t>Seawater check &gt; Coils don’t saturate – Rerun BGC in a different location</w:t>
            </w:r>
          </w:p>
          <w:p w14:paraId="4D62E278" w14:textId="48C31AB2" w:rsidR="006D58AE" w:rsidRPr="0029772B" w:rsidRDefault="006D58AE" w:rsidP="006D58AE">
            <w:pPr>
              <w:pStyle w:val="ListParagraph"/>
              <w:numPr>
                <w:ilvl w:val="0"/>
                <w:numId w:val="19"/>
              </w:numPr>
              <w:spacing w:before="80" w:after="80"/>
              <w:jc w:val="left"/>
              <w:rPr>
                <w:rFonts w:eastAsia="Times New Roman" w:cstheme="minorHAnsi"/>
                <w:bCs/>
                <w:sz w:val="20"/>
                <w:szCs w:val="20"/>
              </w:rPr>
            </w:pPr>
            <w:r>
              <w:rPr>
                <w:rFonts w:eastAsia="Times New Roman" w:cstheme="minorHAnsi"/>
                <w:bCs/>
                <w:sz w:val="20"/>
                <w:szCs w:val="20"/>
              </w:rPr>
              <w:t>Target Voltages after Seawater Check not close to zero - move vehicle to a different location in case of metallic debris in vicinity and rerun BGC</w:t>
            </w:r>
          </w:p>
        </w:tc>
      </w:tr>
    </w:tbl>
    <w:p w14:paraId="3A4967DD" w14:textId="77777777" w:rsidR="006B1253" w:rsidRDefault="006B1253">
      <w:r>
        <w:br w:type="page"/>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507"/>
        <w:gridCol w:w="15"/>
      </w:tblGrid>
      <w:tr w:rsidR="00F93F73" w:rsidRPr="00305DBD" w14:paraId="715A6044" w14:textId="77777777" w:rsidTr="006B1253">
        <w:trPr>
          <w:gridAfter w:val="1"/>
          <w:wAfter w:w="15" w:type="dxa"/>
          <w:tblHeader/>
          <w:jc w:val="center"/>
        </w:trPr>
        <w:tc>
          <w:tcPr>
            <w:tcW w:w="846" w:type="dxa"/>
            <w:tcBorders>
              <w:top w:val="single" w:sz="2" w:space="0" w:color="auto"/>
              <w:left w:val="nil"/>
              <w:bottom w:val="nil"/>
              <w:right w:val="nil"/>
            </w:tcBorders>
            <w:shd w:val="clear" w:color="auto" w:fill="auto"/>
            <w:vAlign w:val="center"/>
          </w:tcPr>
          <w:p w14:paraId="253979BA" w14:textId="73B9CF0F" w:rsidR="00F93F73" w:rsidRPr="00305DBD" w:rsidRDefault="00F93F73" w:rsidP="00696DB4">
            <w:pPr>
              <w:spacing w:before="80" w:after="80"/>
              <w:jc w:val="center"/>
              <w:rPr>
                <w:rFonts w:eastAsia="Times New Roman" w:cstheme="minorHAnsi"/>
                <w:b/>
                <w:sz w:val="20"/>
                <w:szCs w:val="20"/>
              </w:rPr>
            </w:pPr>
          </w:p>
        </w:tc>
        <w:tc>
          <w:tcPr>
            <w:tcW w:w="9507" w:type="dxa"/>
            <w:tcBorders>
              <w:top w:val="single" w:sz="2" w:space="0" w:color="auto"/>
              <w:left w:val="nil"/>
              <w:bottom w:val="nil"/>
              <w:right w:val="nil"/>
            </w:tcBorders>
            <w:shd w:val="clear" w:color="auto" w:fill="auto"/>
            <w:vAlign w:val="center"/>
          </w:tcPr>
          <w:p w14:paraId="28FF9DED" w14:textId="77777777" w:rsidR="00F93F73" w:rsidRPr="00305DBD" w:rsidRDefault="00F93F73" w:rsidP="00F93F73">
            <w:pPr>
              <w:spacing w:before="80" w:after="80"/>
              <w:jc w:val="left"/>
              <w:rPr>
                <w:rFonts w:eastAsia="Times New Roman" w:cstheme="minorHAnsi"/>
                <w:bCs/>
                <w:sz w:val="20"/>
                <w:szCs w:val="20"/>
              </w:rPr>
            </w:pPr>
          </w:p>
        </w:tc>
      </w:tr>
      <w:tr w:rsidR="006B1253" w:rsidRPr="00305DBD" w14:paraId="14D14E2D" w14:textId="77777777" w:rsidTr="006B1253">
        <w:trPr>
          <w:tblHeader/>
          <w:jc w:val="center"/>
        </w:trPr>
        <w:tc>
          <w:tcPr>
            <w:tcW w:w="10368" w:type="dxa"/>
            <w:gridSpan w:val="3"/>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p w14:paraId="1660A61C" w14:textId="77777777" w:rsidR="006B1253" w:rsidRPr="00305DBD" w:rsidRDefault="006B1253" w:rsidP="006C51C0">
            <w:pPr>
              <w:spacing w:before="80" w:after="80"/>
              <w:ind w:left="-104"/>
              <w:jc w:val="center"/>
              <w:rPr>
                <w:rFonts w:eastAsia="Times New Roman" w:cstheme="minorHAnsi"/>
                <w:b/>
                <w:noProof/>
                <w:sz w:val="20"/>
                <w:szCs w:val="20"/>
              </w:rPr>
            </w:pPr>
            <w:r w:rsidRPr="00305DBD">
              <w:rPr>
                <w:rFonts w:eastAsia="Times New Roman" w:cstheme="minorHAnsi"/>
                <w:b/>
                <w:noProof/>
                <w:sz w:val="20"/>
                <w:szCs w:val="20"/>
              </w:rPr>
              <mc:AlternateContent>
                <mc:Choice Requires="wps">
                  <w:drawing>
                    <wp:inline distT="0" distB="0" distL="0" distR="0" wp14:anchorId="52B6C2CD" wp14:editId="485C1467">
                      <wp:extent cx="6566400" cy="349857"/>
                      <wp:effectExtent l="0" t="0" r="25400" b="12700"/>
                      <wp:docPr id="945447599" name="Rectangle: Top Corners Rounded 1"/>
                      <wp:cNvGraphicFramePr/>
                      <a:graphic xmlns:a="http://schemas.openxmlformats.org/drawingml/2006/main">
                        <a:graphicData uri="http://schemas.microsoft.com/office/word/2010/wordprocessingShape">
                          <wps:wsp>
                            <wps:cNvSpPr/>
                            <wps:spPr>
                              <a:xfrm>
                                <a:off x="0" y="0"/>
                                <a:ext cx="6566400" cy="349857"/>
                              </a:xfrm>
                              <a:prstGeom prst="round2SameRect">
                                <a:avLst>
                                  <a:gd name="adj1" fmla="val 34001"/>
                                  <a:gd name="adj2" fmla="val 0"/>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894FA" w14:textId="1382796A" w:rsidR="006B1253" w:rsidRPr="00365C32" w:rsidRDefault="006B1253" w:rsidP="006B1253">
                                  <w:pPr>
                                    <w:spacing w:before="0" w:after="0"/>
                                    <w:jc w:val="center"/>
                                    <w:rPr>
                                      <w:lang w:val="en-US"/>
                                    </w:rPr>
                                  </w:pPr>
                                  <w:r>
                                    <w:rPr>
                                      <w:rFonts w:eastAsia="Times New Roman" w:cstheme="minorHAnsi"/>
                                      <w:b/>
                                      <w:sz w:val="18"/>
                                      <w:szCs w:val="18"/>
                                      <w:lang w:val="en-US"/>
                                    </w:rPr>
                                    <w:t>TSS660 Operation Check and Coil Mapping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B6C2CD" id="_x0000_s1029" style="width:517.05pt;height:27.55pt;visibility:visible;mso-wrap-style:square;mso-left-percent:-10001;mso-top-percent:-10001;mso-position-horizontal:absolute;mso-position-horizontal-relative:char;mso-position-vertical:absolute;mso-position-vertical-relative:line;mso-left-percent:-10001;mso-top-percent:-10001;v-text-anchor:middle" coordsize="6566400,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" adj="-11796480,,5400" path="m118955,l6447445,v65697,,118955,53258,118955,118955l6566400,349857r,l,349857r,l,118955c,53258,53258,,118955,xe" fillcolor="black [3213]" strokecolor="black [3213]" strokeweight="1pt">
                      <v:stroke joinstyle="miter"/>
                      <v:formulas/>
                      <v:path arrowok="t" o:connecttype="custom" o:connectlocs="118955,0;6447445,0;6566400,118955;6566400,349857;6566400,349857;0,349857;0,349857;0,118955;118955,0" o:connectangles="0,0,0,0,0,0,0,0,0" textboxrect="0,0,6566400,349857"/>
                      <v:textbox>
                        <w:txbxContent>
                          <w:p w14:paraId="146894FA" w14:textId="1382796A" w:rsidR="006B1253" w:rsidRPr="00365C32" w:rsidRDefault="006B1253" w:rsidP="006B1253">
                            <w:pPr>
                              <w:spacing w:before="0" w:after="0"/>
                              <w:jc w:val="center"/>
                              <w:rPr>
                                <w:lang w:val="en-US"/>
                              </w:rPr>
                            </w:pPr>
                            <w:r>
                              <w:rPr>
                                <w:rFonts w:eastAsia="Times New Roman" w:cstheme="minorHAnsi"/>
                                <w:b/>
                                <w:sz w:val="18"/>
                                <w:szCs w:val="18"/>
                                <w:lang w:val="en-US"/>
                              </w:rPr>
                              <w:t>TSS660 Operation Check and Coil Mapping Confirmation</w:t>
                            </w:r>
                          </w:p>
                        </w:txbxContent>
                      </v:textbox>
                      <w10:anchorlock/>
                    </v:shape>
                  </w:pict>
                </mc:Fallback>
              </mc:AlternateContent>
            </w:r>
          </w:p>
        </w:tc>
      </w:tr>
      <w:tr w:rsidR="006B1253" w:rsidRPr="00305DBD" w14:paraId="17F5D5A0" w14:textId="77777777" w:rsidTr="006B1253">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CB0CB32" w14:textId="77777777" w:rsidR="006B1253" w:rsidRPr="00305DBD" w:rsidRDefault="006B1253" w:rsidP="006C51C0">
            <w:pPr>
              <w:spacing w:before="80" w:after="80"/>
              <w:jc w:val="center"/>
              <w:rPr>
                <w:rFonts w:eastAsia="Times New Roman" w:cstheme="minorHAnsi"/>
                <w:b/>
                <w:sz w:val="20"/>
                <w:szCs w:val="20"/>
              </w:rPr>
            </w:pPr>
            <w:r w:rsidRPr="00305DBD">
              <w:rPr>
                <w:rFonts w:eastAsia="Times New Roman" w:cstheme="minorHAnsi"/>
                <w:b/>
                <w:sz w:val="20"/>
                <w:szCs w:val="20"/>
              </w:rPr>
              <w:t>Item</w:t>
            </w:r>
          </w:p>
        </w:tc>
        <w:tc>
          <w:tcPr>
            <w:tcW w:w="950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5701581" w14:textId="77777777" w:rsidR="006B1253" w:rsidRPr="00305DBD" w:rsidRDefault="006B1253" w:rsidP="006C51C0">
            <w:pPr>
              <w:spacing w:before="80" w:after="80"/>
              <w:jc w:val="center"/>
              <w:rPr>
                <w:rFonts w:eastAsia="Times New Roman" w:cstheme="minorHAnsi"/>
                <w:b/>
                <w:sz w:val="20"/>
                <w:szCs w:val="20"/>
              </w:rPr>
            </w:pPr>
            <w:r w:rsidRPr="00305DBD">
              <w:rPr>
                <w:rFonts w:eastAsia="Times New Roman" w:cstheme="minorHAnsi"/>
                <w:b/>
                <w:sz w:val="20"/>
                <w:szCs w:val="20"/>
              </w:rPr>
              <w:t>Task</w:t>
            </w:r>
          </w:p>
        </w:tc>
      </w:tr>
      <w:tr w:rsidR="006B1253" w:rsidRPr="00305DBD" w14:paraId="7E27AA21" w14:textId="77777777" w:rsidTr="006B1253">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tcPr>
          <w:p w14:paraId="4D1113D8" w14:textId="155983A3" w:rsidR="006B1253" w:rsidRPr="00305DBD" w:rsidRDefault="003E1F5B" w:rsidP="006C51C0">
            <w:pPr>
              <w:spacing w:before="80" w:after="80"/>
              <w:jc w:val="center"/>
              <w:rPr>
                <w:rFonts w:eastAsia="Times New Roman" w:cstheme="minorHAnsi"/>
                <w:b/>
                <w:sz w:val="20"/>
                <w:szCs w:val="20"/>
              </w:rPr>
            </w:pPr>
            <w:r>
              <w:rPr>
                <w:rFonts w:eastAsia="Times New Roman" w:cstheme="minorHAnsi"/>
                <w:b/>
                <w:sz w:val="20"/>
                <w:szCs w:val="20"/>
              </w:rPr>
              <w:t>1.</w:t>
            </w:r>
          </w:p>
        </w:tc>
        <w:tc>
          <w:tcPr>
            <w:tcW w:w="9507" w:type="dxa"/>
            <w:tcBorders>
              <w:top w:val="single" w:sz="2" w:space="0" w:color="auto"/>
              <w:left w:val="single" w:sz="2" w:space="0" w:color="auto"/>
              <w:bottom w:val="single" w:sz="2" w:space="0" w:color="auto"/>
              <w:right w:val="single" w:sz="2" w:space="0" w:color="auto"/>
            </w:tcBorders>
            <w:shd w:val="clear" w:color="auto" w:fill="auto"/>
          </w:tcPr>
          <w:p w14:paraId="23333291" w14:textId="0F9B55D9" w:rsidR="006B1253" w:rsidRPr="00305DBD" w:rsidRDefault="003E1F5B" w:rsidP="006C51C0">
            <w:pPr>
              <w:spacing w:before="80" w:after="80"/>
              <w:jc w:val="left"/>
              <w:rPr>
                <w:rFonts w:eastAsia="Times New Roman" w:cstheme="minorHAnsi"/>
                <w:bCs/>
                <w:sz w:val="20"/>
                <w:szCs w:val="20"/>
              </w:rPr>
            </w:pPr>
            <w:r>
              <w:rPr>
                <w:sz w:val="20"/>
                <w:szCs w:val="20"/>
              </w:rPr>
              <w:t>As the vehicle moves close to the survey start point, the pilot should align themselves parallel with the pipeline</w:t>
            </w:r>
            <w:r w:rsidR="002746A8">
              <w:rPr>
                <w:sz w:val="20"/>
                <w:szCs w:val="20"/>
              </w:rPr>
              <w:t xml:space="preserve">, </w:t>
            </w:r>
            <w:r>
              <w:rPr>
                <w:sz w:val="20"/>
                <w:szCs w:val="20"/>
              </w:rPr>
              <w:t>in the direction of the survey</w:t>
            </w:r>
            <w:r w:rsidR="002746A8">
              <w:rPr>
                <w:sz w:val="20"/>
                <w:szCs w:val="20"/>
              </w:rPr>
              <w:t xml:space="preserve"> and at operational </w:t>
            </w:r>
            <w:proofErr w:type="spellStart"/>
            <w:r w:rsidR="002746A8">
              <w:rPr>
                <w:sz w:val="20"/>
                <w:szCs w:val="20"/>
              </w:rPr>
              <w:t>altittude</w:t>
            </w:r>
            <w:proofErr w:type="spellEnd"/>
            <w:r>
              <w:rPr>
                <w:sz w:val="20"/>
                <w:szCs w:val="20"/>
              </w:rPr>
              <w:t>.</w:t>
            </w:r>
          </w:p>
        </w:tc>
      </w:tr>
      <w:tr w:rsidR="002746A8" w:rsidRPr="00305DBD" w14:paraId="72771361" w14:textId="77777777" w:rsidTr="006B1253">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tcPr>
          <w:p w14:paraId="13859B5A" w14:textId="03C2C499" w:rsidR="002746A8" w:rsidRDefault="002746A8" w:rsidP="006C51C0">
            <w:pPr>
              <w:spacing w:before="80" w:after="80"/>
              <w:jc w:val="center"/>
              <w:rPr>
                <w:rFonts w:eastAsia="Times New Roman" w:cstheme="minorHAnsi"/>
                <w:b/>
                <w:sz w:val="20"/>
                <w:szCs w:val="20"/>
              </w:rPr>
            </w:pPr>
            <w:r>
              <w:rPr>
                <w:rFonts w:eastAsia="Times New Roman" w:cstheme="minorHAnsi"/>
                <w:b/>
                <w:sz w:val="20"/>
                <w:szCs w:val="20"/>
              </w:rPr>
              <w:t>2.</w:t>
            </w:r>
          </w:p>
        </w:tc>
        <w:tc>
          <w:tcPr>
            <w:tcW w:w="9507" w:type="dxa"/>
            <w:tcBorders>
              <w:top w:val="single" w:sz="2" w:space="0" w:color="auto"/>
              <w:left w:val="single" w:sz="2" w:space="0" w:color="auto"/>
              <w:bottom w:val="single" w:sz="2" w:space="0" w:color="auto"/>
              <w:right w:val="single" w:sz="2" w:space="0" w:color="auto"/>
            </w:tcBorders>
            <w:shd w:val="clear" w:color="auto" w:fill="auto"/>
          </w:tcPr>
          <w:p w14:paraId="0574B351" w14:textId="48CBC4CC" w:rsidR="002746A8" w:rsidRDefault="002746A8" w:rsidP="006C51C0">
            <w:pPr>
              <w:spacing w:before="80" w:after="80"/>
              <w:jc w:val="left"/>
              <w:rPr>
                <w:sz w:val="20"/>
                <w:szCs w:val="20"/>
              </w:rPr>
            </w:pPr>
            <w:proofErr w:type="spellStart"/>
            <w:r>
              <w:rPr>
                <w:sz w:val="20"/>
                <w:szCs w:val="20"/>
              </w:rPr>
              <w:t>DeepView</w:t>
            </w:r>
            <w:proofErr w:type="spellEnd"/>
            <w:r>
              <w:rPr>
                <w:sz w:val="20"/>
                <w:szCs w:val="20"/>
              </w:rPr>
              <w:t xml:space="preserve"> should be displaying a ‘Target out of range’ message.</w:t>
            </w:r>
          </w:p>
          <w:p w14:paraId="07A57B47" w14:textId="4C499442" w:rsidR="002746A8" w:rsidRPr="002746A8" w:rsidRDefault="002746A8" w:rsidP="002746A8">
            <w:pPr>
              <w:pStyle w:val="NormalWeb"/>
              <w:jc w:val="center"/>
            </w:pPr>
            <w:r>
              <w:rPr>
                <w:noProof/>
              </w:rPr>
              <w:drawing>
                <wp:inline distT="0" distB="0" distL="0" distR="0" wp14:anchorId="73943D7F" wp14:editId="4DD311AC">
                  <wp:extent cx="3600000" cy="2771973"/>
                  <wp:effectExtent l="0" t="0" r="635" b="9525"/>
                  <wp:docPr id="10008966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71973"/>
                          </a:xfrm>
                          <a:prstGeom prst="rect">
                            <a:avLst/>
                          </a:prstGeom>
                          <a:noFill/>
                          <a:ln>
                            <a:noFill/>
                          </a:ln>
                        </pic:spPr>
                      </pic:pic>
                    </a:graphicData>
                  </a:graphic>
                </wp:inline>
              </w:drawing>
            </w:r>
          </w:p>
        </w:tc>
      </w:tr>
      <w:tr w:rsidR="003E1F5B" w:rsidRPr="00305DBD" w14:paraId="7EDE6D5D" w14:textId="77777777" w:rsidTr="006B1253">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tcPr>
          <w:p w14:paraId="71873411" w14:textId="19C02197" w:rsidR="003E1F5B" w:rsidRDefault="003E1F5B" w:rsidP="006C51C0">
            <w:pPr>
              <w:spacing w:before="80" w:after="80"/>
              <w:jc w:val="center"/>
              <w:rPr>
                <w:rFonts w:eastAsia="Times New Roman" w:cstheme="minorHAnsi"/>
                <w:b/>
                <w:sz w:val="20"/>
                <w:szCs w:val="20"/>
              </w:rPr>
            </w:pPr>
            <w:r>
              <w:rPr>
                <w:rFonts w:eastAsia="Times New Roman" w:cstheme="minorHAnsi"/>
                <w:b/>
                <w:sz w:val="20"/>
                <w:szCs w:val="20"/>
              </w:rPr>
              <w:t>2.</w:t>
            </w:r>
          </w:p>
        </w:tc>
        <w:tc>
          <w:tcPr>
            <w:tcW w:w="9507" w:type="dxa"/>
            <w:tcBorders>
              <w:top w:val="single" w:sz="2" w:space="0" w:color="auto"/>
              <w:left w:val="single" w:sz="2" w:space="0" w:color="auto"/>
              <w:bottom w:val="single" w:sz="2" w:space="0" w:color="auto"/>
              <w:right w:val="single" w:sz="2" w:space="0" w:color="auto"/>
            </w:tcBorders>
            <w:shd w:val="clear" w:color="auto" w:fill="auto"/>
          </w:tcPr>
          <w:p w14:paraId="2EB472DB" w14:textId="22AC7A0D" w:rsidR="003E1F5B" w:rsidRDefault="003E1F5B" w:rsidP="006C51C0">
            <w:pPr>
              <w:spacing w:before="80" w:after="80"/>
              <w:jc w:val="left"/>
              <w:rPr>
                <w:sz w:val="20"/>
                <w:szCs w:val="20"/>
              </w:rPr>
            </w:pPr>
            <w:r>
              <w:rPr>
                <w:sz w:val="20"/>
                <w:szCs w:val="20"/>
              </w:rPr>
              <w:t xml:space="preserve">As </w:t>
            </w:r>
            <w:r w:rsidR="00243970">
              <w:rPr>
                <w:sz w:val="20"/>
                <w:szCs w:val="20"/>
              </w:rPr>
              <w:t xml:space="preserve">the vehicle traverses the pipe, for example if the vehicle is moving laterally to starboard. </w:t>
            </w:r>
            <w:r w:rsidR="002746A8">
              <w:rPr>
                <w:sz w:val="20"/>
                <w:szCs w:val="20"/>
              </w:rPr>
              <w:t xml:space="preserve">The first </w:t>
            </w:r>
            <w:r w:rsidR="00243970">
              <w:rPr>
                <w:sz w:val="20"/>
                <w:szCs w:val="20"/>
              </w:rPr>
              <w:t xml:space="preserve">response should be seen on the starboard coil in the </w:t>
            </w:r>
            <w:r w:rsidR="002746A8">
              <w:rPr>
                <w:sz w:val="20"/>
                <w:szCs w:val="20"/>
              </w:rPr>
              <w:t>‘</w:t>
            </w:r>
            <w:r w:rsidR="00243970">
              <w:rPr>
                <w:sz w:val="20"/>
                <w:szCs w:val="20"/>
              </w:rPr>
              <w:t>Target Voltages</w:t>
            </w:r>
            <w:r w:rsidR="002746A8">
              <w:rPr>
                <w:sz w:val="20"/>
                <w:szCs w:val="20"/>
              </w:rPr>
              <w:t>’</w:t>
            </w:r>
            <w:r w:rsidR="00243970">
              <w:rPr>
                <w:sz w:val="20"/>
                <w:szCs w:val="20"/>
              </w:rPr>
              <w:t xml:space="preserve"> and </w:t>
            </w:r>
            <w:r w:rsidR="002746A8">
              <w:rPr>
                <w:sz w:val="20"/>
                <w:szCs w:val="20"/>
              </w:rPr>
              <w:t>‘</w:t>
            </w:r>
            <w:r w:rsidR="00243970">
              <w:rPr>
                <w:sz w:val="20"/>
                <w:szCs w:val="20"/>
              </w:rPr>
              <w:t>Target Signal Levels</w:t>
            </w:r>
            <w:r w:rsidR="002746A8">
              <w:rPr>
                <w:sz w:val="20"/>
                <w:szCs w:val="20"/>
              </w:rPr>
              <w:t>’</w:t>
            </w:r>
            <w:r w:rsidR="00243970">
              <w:rPr>
                <w:sz w:val="20"/>
                <w:szCs w:val="20"/>
              </w:rPr>
              <w:t xml:space="preserve"> section of the display.</w:t>
            </w:r>
            <w:r w:rsidR="002746A8">
              <w:rPr>
                <w:sz w:val="20"/>
                <w:szCs w:val="20"/>
              </w:rPr>
              <w:t xml:space="preserve"> The main screen will also start representing the signal as pipe position on the starboard side. </w:t>
            </w:r>
          </w:p>
          <w:p w14:paraId="0458BA67" w14:textId="3C70F776" w:rsidR="002746A8" w:rsidRDefault="002746A8" w:rsidP="006C51C0">
            <w:pPr>
              <w:spacing w:before="80" w:after="80"/>
              <w:jc w:val="left"/>
              <w:rPr>
                <w:sz w:val="20"/>
                <w:szCs w:val="20"/>
              </w:rPr>
            </w:pPr>
            <w:r>
              <w:rPr>
                <w:sz w:val="20"/>
                <w:szCs w:val="20"/>
              </w:rPr>
              <w:t xml:space="preserve">As the vehicle continues across the pipe, the highest signal strength should be seen moving to port. Until the vehicle if clear of the pipe and the ‘Target out of range’ message is displayed </w:t>
            </w:r>
          </w:p>
          <w:p w14:paraId="34B312CE" w14:textId="77777777" w:rsidR="00243970" w:rsidRDefault="00243970" w:rsidP="006C51C0">
            <w:pPr>
              <w:spacing w:before="80" w:after="80"/>
              <w:jc w:val="left"/>
              <w:rPr>
                <w:sz w:val="20"/>
                <w:szCs w:val="20"/>
              </w:rPr>
            </w:pPr>
          </w:p>
          <w:p w14:paraId="6AE56EF4" w14:textId="6359156F" w:rsidR="00326A36" w:rsidRDefault="00243970" w:rsidP="006C51C0">
            <w:pPr>
              <w:spacing w:before="80" w:after="80"/>
              <w:jc w:val="left"/>
              <w:rPr>
                <w:sz w:val="20"/>
                <w:szCs w:val="20"/>
              </w:rPr>
            </w:pPr>
            <w:r w:rsidRPr="00243970">
              <w:rPr>
                <w:sz w:val="20"/>
                <w:szCs w:val="20"/>
                <w:highlight w:val="yellow"/>
              </w:rPr>
              <w:t>NEED IMAGE SHOWING PIPE TRACKER SCREEN SHOWING PIPE RESPONSE</w:t>
            </w:r>
            <w:r>
              <w:rPr>
                <w:sz w:val="20"/>
                <w:szCs w:val="20"/>
              </w:rPr>
              <w:t xml:space="preserve"> </w:t>
            </w:r>
          </w:p>
        </w:tc>
      </w:tr>
      <w:tr w:rsidR="003E1F5B" w:rsidRPr="00305DBD" w14:paraId="21F38D8E" w14:textId="77777777" w:rsidTr="006B1253">
        <w:trPr>
          <w:gridAfter w:val="1"/>
          <w:wAfter w:w="15" w:type="dxa"/>
          <w:tblHeader/>
          <w:jc w:val="center"/>
        </w:trPr>
        <w:tc>
          <w:tcPr>
            <w:tcW w:w="846" w:type="dxa"/>
            <w:tcBorders>
              <w:top w:val="single" w:sz="2" w:space="0" w:color="auto"/>
              <w:left w:val="single" w:sz="2" w:space="0" w:color="auto"/>
              <w:bottom w:val="single" w:sz="2" w:space="0" w:color="auto"/>
              <w:right w:val="single" w:sz="2" w:space="0" w:color="auto"/>
            </w:tcBorders>
            <w:shd w:val="clear" w:color="auto" w:fill="auto"/>
          </w:tcPr>
          <w:p w14:paraId="61F41A0C" w14:textId="7864AECA" w:rsidR="003E1F5B" w:rsidRDefault="00326A36" w:rsidP="006C51C0">
            <w:pPr>
              <w:spacing w:before="80" w:after="80"/>
              <w:jc w:val="center"/>
              <w:rPr>
                <w:rFonts w:eastAsia="Times New Roman" w:cstheme="minorHAnsi"/>
                <w:b/>
                <w:sz w:val="20"/>
                <w:szCs w:val="20"/>
              </w:rPr>
            </w:pPr>
            <w:r>
              <w:rPr>
                <w:rFonts w:eastAsia="Times New Roman" w:cstheme="minorHAnsi"/>
                <w:b/>
                <w:sz w:val="20"/>
                <w:szCs w:val="20"/>
              </w:rPr>
              <w:t>6.</w:t>
            </w:r>
          </w:p>
        </w:tc>
        <w:tc>
          <w:tcPr>
            <w:tcW w:w="9507" w:type="dxa"/>
            <w:tcBorders>
              <w:top w:val="single" w:sz="2" w:space="0" w:color="auto"/>
              <w:left w:val="single" w:sz="2" w:space="0" w:color="auto"/>
              <w:bottom w:val="single" w:sz="2" w:space="0" w:color="auto"/>
              <w:right w:val="single" w:sz="2" w:space="0" w:color="auto"/>
            </w:tcBorders>
            <w:shd w:val="clear" w:color="auto" w:fill="auto"/>
          </w:tcPr>
          <w:p w14:paraId="30410BEE" w14:textId="4C2216E9" w:rsidR="00326A36" w:rsidRDefault="00326A36" w:rsidP="006C51C0">
            <w:pPr>
              <w:spacing w:before="80" w:after="80"/>
              <w:jc w:val="left"/>
              <w:rPr>
                <w:b/>
                <w:bCs/>
                <w:sz w:val="20"/>
                <w:szCs w:val="20"/>
              </w:rPr>
            </w:pPr>
            <w:r>
              <w:rPr>
                <w:b/>
                <w:bCs/>
                <w:sz w:val="20"/>
                <w:szCs w:val="20"/>
              </w:rPr>
              <w:t xml:space="preserve">Fault Finding – </w:t>
            </w:r>
          </w:p>
          <w:p w14:paraId="7C3A03F4" w14:textId="3661CBF5" w:rsidR="003E1F5B" w:rsidRDefault="00326A36" w:rsidP="00326A36">
            <w:pPr>
              <w:pStyle w:val="ListParagraph"/>
              <w:numPr>
                <w:ilvl w:val="0"/>
                <w:numId w:val="18"/>
              </w:numPr>
              <w:spacing w:before="80" w:after="80"/>
              <w:jc w:val="left"/>
              <w:rPr>
                <w:sz w:val="20"/>
                <w:szCs w:val="20"/>
              </w:rPr>
            </w:pPr>
            <w:r w:rsidRPr="00326A36">
              <w:rPr>
                <w:sz w:val="20"/>
                <w:szCs w:val="20"/>
              </w:rPr>
              <w:t>If the signal moves contrary to this</w:t>
            </w:r>
            <w:r w:rsidR="0029772B">
              <w:rPr>
                <w:sz w:val="20"/>
                <w:szCs w:val="20"/>
              </w:rPr>
              <w:t xml:space="preserve"> -</w:t>
            </w:r>
            <w:r w:rsidRPr="00326A36">
              <w:rPr>
                <w:sz w:val="20"/>
                <w:szCs w:val="20"/>
              </w:rPr>
              <w:t xml:space="preserve"> then the coil mapping or installation orientation may be incorrect.</w:t>
            </w:r>
          </w:p>
          <w:p w14:paraId="7F47D3F9" w14:textId="194FA3E9" w:rsidR="00326A36" w:rsidRDefault="00326A36" w:rsidP="00326A36">
            <w:pPr>
              <w:pStyle w:val="ListParagraph"/>
              <w:numPr>
                <w:ilvl w:val="0"/>
                <w:numId w:val="18"/>
              </w:numPr>
              <w:spacing w:before="80" w:after="80"/>
              <w:jc w:val="left"/>
              <w:rPr>
                <w:sz w:val="20"/>
                <w:szCs w:val="20"/>
              </w:rPr>
            </w:pPr>
            <w:r>
              <w:rPr>
                <w:sz w:val="20"/>
                <w:szCs w:val="20"/>
              </w:rPr>
              <w:t>If one coil reports no response or a wildly different value to the two</w:t>
            </w:r>
            <w:r w:rsidR="0029772B">
              <w:rPr>
                <w:sz w:val="20"/>
                <w:szCs w:val="20"/>
              </w:rPr>
              <w:t xml:space="preserve"> -</w:t>
            </w:r>
            <w:r>
              <w:rPr>
                <w:sz w:val="20"/>
                <w:szCs w:val="20"/>
              </w:rPr>
              <w:t xml:space="preserve"> </w:t>
            </w:r>
            <w:r w:rsidR="0029772B">
              <w:rPr>
                <w:sz w:val="20"/>
                <w:szCs w:val="20"/>
              </w:rPr>
              <w:t>this might be a BGC issue or a faulty coil.</w:t>
            </w:r>
          </w:p>
          <w:p w14:paraId="6C981892" w14:textId="633F09B9" w:rsidR="00326A36" w:rsidRDefault="0029772B" w:rsidP="0029772B">
            <w:pPr>
              <w:pStyle w:val="ListParagraph"/>
              <w:spacing w:before="80" w:after="80"/>
              <w:jc w:val="left"/>
              <w:rPr>
                <w:sz w:val="20"/>
                <w:szCs w:val="20"/>
              </w:rPr>
            </w:pPr>
            <w:r>
              <w:rPr>
                <w:sz w:val="20"/>
                <w:szCs w:val="20"/>
              </w:rPr>
              <w:t>Retry the BGC in a different area of the seabed, if this doesn’t work then recovery vehicle to deck. Check connections are secure and free from moisture, check for damage.</w:t>
            </w:r>
          </w:p>
        </w:tc>
      </w:tr>
    </w:tbl>
    <w:p w14:paraId="7CC031BA" w14:textId="6FCA45B0" w:rsidR="00F10C3F" w:rsidRPr="00305DBD" w:rsidRDefault="00F10C3F" w:rsidP="00E81409">
      <w:pPr>
        <w:rPr>
          <w:sz w:val="20"/>
          <w:szCs w:val="20"/>
        </w:rPr>
      </w:pPr>
    </w:p>
    <w:p w14:paraId="1BF1EE90" w14:textId="77777777" w:rsidR="002F7834" w:rsidRPr="00305DBD" w:rsidRDefault="002F7834" w:rsidP="00E81409">
      <w:pPr>
        <w:rPr>
          <w:sz w:val="20"/>
          <w:szCs w:val="20"/>
        </w:rPr>
      </w:pPr>
    </w:p>
    <w:sectPr w:rsidR="002F7834" w:rsidRPr="00305DBD" w:rsidSect="003B7C58">
      <w:headerReference w:type="default" r:id="rId26"/>
      <w:footerReference w:type="default" r:id="rId27"/>
      <w:pgSz w:w="12240" w:h="15840"/>
      <w:pgMar w:top="1440" w:right="1185" w:bottom="1276" w:left="1134" w:header="57" w:footer="17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4552A" w14:textId="77777777" w:rsidR="00F24CFD" w:rsidRPr="00B8500A" w:rsidRDefault="00F24CFD" w:rsidP="00B8500A">
      <w:r>
        <w:separator/>
      </w:r>
    </w:p>
  </w:endnote>
  <w:endnote w:type="continuationSeparator" w:id="0">
    <w:p w14:paraId="0807839E" w14:textId="77777777" w:rsidR="00F24CFD" w:rsidRPr="00B8500A" w:rsidRDefault="00F24CFD" w:rsidP="00B8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E636E" w14:textId="7C768568" w:rsidR="00B40E7A" w:rsidRPr="007B2126" w:rsidRDefault="002B3E06" w:rsidP="006462A6">
    <w:pPr>
      <w:pStyle w:val="FooterText"/>
    </w:pPr>
    <w:r>
      <w:rPr>
        <w:noProof/>
        <w:color w:val="4F81BD" w:themeColor="accent1"/>
        <w:lang w:eastAsia="en-GB"/>
      </w:rPr>
      <mc:AlternateContent>
        <mc:Choice Requires="wps">
          <w:drawing>
            <wp:anchor distT="91440" distB="91440" distL="114300" distR="114300" simplePos="0" relativeHeight="251665408" behindDoc="1" locked="0" layoutInCell="1" allowOverlap="1" wp14:anchorId="7B2C388C" wp14:editId="52E05A4E">
              <wp:simplePos x="0" y="0"/>
              <wp:positionH relativeFrom="margin">
                <wp:posOffset>-58420</wp:posOffset>
              </wp:positionH>
              <wp:positionV relativeFrom="bottomMargin">
                <wp:align>top</wp:align>
              </wp:positionV>
              <wp:extent cx="6680835" cy="36000"/>
              <wp:effectExtent l="0" t="0" r="24765" b="21590"/>
              <wp:wrapSquare wrapText="bothSides"/>
              <wp:docPr id="30" name="Rectangle 30"/>
              <wp:cNvGraphicFramePr/>
              <a:graphic xmlns:a="http://schemas.openxmlformats.org/drawingml/2006/main">
                <a:graphicData uri="http://schemas.microsoft.com/office/word/2010/wordprocessingShape">
                  <wps:wsp>
                    <wps:cNvSpPr/>
                    <wps:spPr>
                      <a:xfrm>
                        <a:off x="0" y="0"/>
                        <a:ext cx="6680835" cy="36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DB4B8E" id="Rectangle 30" o:spid="_x0000_s1026" style="position:absolute;margin-left:-4.6pt;margin-top:0;width:526.05pt;height:2.85pt;z-index:-251651072;visibility:visible;mso-wrap-style:square;mso-width-percent:0;mso-height-percent:0;mso-wrap-distance-left:9pt;mso-wrap-distance-top:7.2pt;mso-wrap-distance-right:9pt;mso-wrap-distance-bottom:7.2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" fillcolor="black [3213]" strokecolor="black [3213]" strokeweight="2pt">
              <w10:wrap type="square" anchorx="margin" anchory="margin"/>
            </v:rect>
          </w:pict>
        </mc:Fallback>
      </mc:AlternateContent>
    </w:r>
    <w:r w:rsidR="00B40E7A">
      <w:rPr>
        <w:noProof/>
        <w:lang w:eastAsia="en-GB"/>
      </w:rPr>
      <mc:AlternateContent>
        <mc:Choice Requires="wps">
          <w:drawing>
            <wp:anchor distT="0" distB="0" distL="114300" distR="114300" simplePos="0" relativeHeight="251666432" behindDoc="0" locked="0" layoutInCell="1" allowOverlap="1" wp14:anchorId="1DCEA7F5" wp14:editId="1C0E1EEC">
              <wp:simplePos x="0" y="0"/>
              <wp:positionH relativeFrom="margin">
                <wp:posOffset>-1270</wp:posOffset>
              </wp:positionH>
              <wp:positionV relativeFrom="bottomMargin">
                <wp:posOffset>-1651</wp:posOffset>
              </wp:positionV>
              <wp:extent cx="1508760" cy="39560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520D9E8" w14:textId="4E7D49A8" w:rsidR="00B40E7A" w:rsidRPr="00BE66DB" w:rsidRDefault="00B40E7A" w:rsidP="00F973C6">
                          <w:pPr>
                            <w:pStyle w:val="FooterText"/>
                          </w:pPr>
                          <w:r w:rsidRPr="006462A6">
                            <w:rPr>
                              <w:b/>
                            </w:rPr>
                            <w:t>Revision</w:t>
                          </w:r>
                          <w:r>
                            <w:t xml:space="preserve">: </w:t>
                          </w:r>
                          <w:r w:rsidR="0025744C">
                            <w:t>1</w:t>
                          </w:r>
                          <w:r w:rsidR="003B7C58">
                            <w:t>.0</w:t>
                          </w:r>
                          <w:r>
                            <w:t xml:space="preserve"> </w:t>
                          </w:r>
                          <w:r w:rsidRPr="006462A6">
                            <w:rPr>
                              <w:b/>
                            </w:rPr>
                            <w:t>Date</w:t>
                          </w:r>
                          <w:r>
                            <w:t xml:space="preserve">: </w:t>
                          </w:r>
                          <w:r w:rsidR="003B7C58">
                            <w:t>21</w:t>
                          </w:r>
                          <w:r w:rsidR="0025744C">
                            <w:t>.</w:t>
                          </w:r>
                          <w:r w:rsidR="00E81409">
                            <w:t>10</w:t>
                          </w:r>
                          <w:r w:rsidR="00C70EBD">
                            <w:t>.</w:t>
                          </w:r>
                          <w:r w:rsidR="00332A97">
                            <w:t>202</w:t>
                          </w:r>
                          <w:r w:rsidR="00B34E7E">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CEA7F5" id="_x0000_t202" coordsize="21600,21600" o:spt="202" path="m,l,21600r21600,l21600,xe">
              <v:stroke joinstyle="miter"/>
              <v:path gradientshapeok="t" o:connecttype="rect"/>
            </v:shapetype>
            <v:shape id="Text Box 8" o:spid="_x0000_s1030" type="#_x0000_t202" style="position:absolute;margin-left:-.1pt;margin-top:-.15pt;width:118.8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" filled="f" stroked="f" strokeweight=".5pt">
              <v:textbox style="mso-fit-shape-to-text:t">
                <w:txbxContent>
                  <w:p w14:paraId="2520D9E8" w14:textId="4E7D49A8" w:rsidR="00B40E7A" w:rsidRPr="00BE66DB" w:rsidRDefault="00B40E7A" w:rsidP="00F973C6">
                    <w:pPr>
                      <w:pStyle w:val="FooterText"/>
                    </w:pPr>
                    <w:r w:rsidRPr="006462A6">
                      <w:rPr>
                        <w:b/>
                      </w:rPr>
                      <w:t>Revision</w:t>
                    </w:r>
                    <w:r>
                      <w:t xml:space="preserve">: </w:t>
                    </w:r>
                    <w:r w:rsidR="0025744C">
                      <w:t>1</w:t>
                    </w:r>
                    <w:r w:rsidR="003B7C58">
                      <w:t>.0</w:t>
                    </w:r>
                    <w:r>
                      <w:t xml:space="preserve"> </w:t>
                    </w:r>
                    <w:r w:rsidRPr="006462A6">
                      <w:rPr>
                        <w:b/>
                      </w:rPr>
                      <w:t>Date</w:t>
                    </w:r>
                    <w:r>
                      <w:t xml:space="preserve">: </w:t>
                    </w:r>
                    <w:r w:rsidR="003B7C58">
                      <w:t>21</w:t>
                    </w:r>
                    <w:r w:rsidR="0025744C">
                      <w:t>.</w:t>
                    </w:r>
                    <w:r w:rsidR="00E81409">
                      <w:t>10</w:t>
                    </w:r>
                    <w:r w:rsidR="00C70EBD">
                      <w:t>.</w:t>
                    </w:r>
                    <w:r w:rsidR="00332A97">
                      <w:t>202</w:t>
                    </w:r>
                    <w:r w:rsidR="00B34E7E">
                      <w:t>4</w:t>
                    </w:r>
                  </w:p>
                </w:txbxContent>
              </v:textbox>
              <w10:wrap anchorx="margin" anchory="margin"/>
            </v:shape>
          </w:pict>
        </mc:Fallback>
      </mc:AlternateContent>
    </w:r>
    <w:r w:rsidR="00B40E7A">
      <w:rPr>
        <w:noProof/>
        <w:lang w:eastAsia="en-GB"/>
      </w:rPr>
      <mc:AlternateContent>
        <mc:Choice Requires="wps">
          <w:drawing>
            <wp:anchor distT="0" distB="0" distL="114300" distR="114300" simplePos="0" relativeHeight="251664384" behindDoc="0" locked="0" layoutInCell="1" allowOverlap="1" wp14:anchorId="64C5110F" wp14:editId="0AB5CEE4">
              <wp:simplePos x="0" y="0"/>
              <wp:positionH relativeFrom="margin">
                <wp:align>right</wp:align>
              </wp:positionH>
              <wp:positionV relativeFrom="bottomMargin">
                <wp:align>top</wp:align>
              </wp:positionV>
              <wp:extent cx="1508760" cy="395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6CF0C1A" w14:textId="77777777" w:rsidR="00B40E7A" w:rsidRPr="00BE66DB" w:rsidRDefault="00B40E7A" w:rsidP="00BE66DB">
                          <w:pPr>
                            <w:pStyle w:val="FooterText"/>
                            <w:jc w:val="right"/>
                          </w:pPr>
                          <w:r w:rsidRPr="00BE66DB">
                            <w:t xml:space="preserve">Page </w:t>
                          </w:r>
                          <w:r w:rsidRPr="00BE66DB">
                            <w:fldChar w:fldCharType="begin"/>
                          </w:r>
                          <w:r w:rsidRPr="00BE66DB">
                            <w:instrText xml:space="preserve"> PAGE  \* Arabic  \* MERGEFORMAT </w:instrText>
                          </w:r>
                          <w:r w:rsidRPr="00BE66DB">
                            <w:fldChar w:fldCharType="separate"/>
                          </w:r>
                          <w:r w:rsidR="00BF0ACD">
                            <w:rPr>
                              <w:noProof/>
                            </w:rPr>
                            <w:t>3</w:t>
                          </w:r>
                          <w:r w:rsidRPr="00BE66DB">
                            <w:fldChar w:fldCharType="end"/>
                          </w:r>
                          <w:r w:rsidRPr="00BE66DB">
                            <w:t xml:space="preserve"> of </w:t>
                          </w:r>
                          <w:r>
                            <w:rPr>
                              <w:noProof/>
                            </w:rPr>
                            <w:fldChar w:fldCharType="begin"/>
                          </w:r>
                          <w:r>
                            <w:rPr>
                              <w:noProof/>
                            </w:rPr>
                            <w:instrText xml:space="preserve"> NUMPAGES  \* Arabic  \* MERGEFORMAT </w:instrText>
                          </w:r>
                          <w:r>
                            <w:rPr>
                              <w:noProof/>
                            </w:rPr>
                            <w:fldChar w:fldCharType="separate"/>
                          </w:r>
                          <w:r w:rsidR="00BF0ACD">
                            <w:rPr>
                              <w:noProof/>
                            </w:rPr>
                            <w:t>3</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C5110F" id="Text Box 9" o:spid="_x0000_s1031"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6CF0C1A" w14:textId="77777777" w:rsidR="00B40E7A" w:rsidRPr="00BE66DB" w:rsidRDefault="00B40E7A" w:rsidP="00BE66DB">
                    <w:pPr>
                      <w:pStyle w:val="FooterText"/>
                      <w:jc w:val="right"/>
                    </w:pPr>
                    <w:r w:rsidRPr="00BE66DB">
                      <w:t xml:space="preserve">Page </w:t>
                    </w:r>
                    <w:r w:rsidRPr="00BE66DB">
                      <w:fldChar w:fldCharType="begin"/>
                    </w:r>
                    <w:r w:rsidRPr="00BE66DB">
                      <w:instrText xml:space="preserve"> PAGE  \* Arabic  \* MERGEFORMAT </w:instrText>
                    </w:r>
                    <w:r w:rsidRPr="00BE66DB">
                      <w:fldChar w:fldCharType="separate"/>
                    </w:r>
                    <w:r w:rsidR="00BF0ACD">
                      <w:rPr>
                        <w:noProof/>
                      </w:rPr>
                      <w:t>3</w:t>
                    </w:r>
                    <w:r w:rsidRPr="00BE66DB">
                      <w:fldChar w:fldCharType="end"/>
                    </w:r>
                    <w:r w:rsidRPr="00BE66DB">
                      <w:t xml:space="preserve"> of </w:t>
                    </w:r>
                    <w:r>
                      <w:rPr>
                        <w:noProof/>
                      </w:rPr>
                      <w:fldChar w:fldCharType="begin"/>
                    </w:r>
                    <w:r>
                      <w:rPr>
                        <w:noProof/>
                      </w:rPr>
                      <w:instrText xml:space="preserve"> NUMPAGES  \* Arabic  \* MERGEFORMAT </w:instrText>
                    </w:r>
                    <w:r>
                      <w:rPr>
                        <w:noProof/>
                      </w:rPr>
                      <w:fldChar w:fldCharType="separate"/>
                    </w:r>
                    <w:r w:rsidR="00BF0ACD">
                      <w:rPr>
                        <w:noProof/>
                      </w:rPr>
                      <w:t>3</w:t>
                    </w:r>
                    <w:r>
                      <w:rPr>
                        <w:noProof/>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F3DEB" w14:textId="77777777" w:rsidR="00F24CFD" w:rsidRPr="00B8500A" w:rsidRDefault="00F24CFD" w:rsidP="00B8500A">
      <w:r>
        <w:separator/>
      </w:r>
    </w:p>
  </w:footnote>
  <w:footnote w:type="continuationSeparator" w:id="0">
    <w:p w14:paraId="74C00CEE" w14:textId="77777777" w:rsidR="00F24CFD" w:rsidRPr="00B8500A" w:rsidRDefault="00F24CFD" w:rsidP="00B85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06" w:type="dxa"/>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E81409" w14:paraId="1211B7C4" w14:textId="77777777" w:rsidTr="00AA19CC">
      <w:trPr>
        <w:trHeight w:val="1066"/>
      </w:trPr>
      <w:tc>
        <w:tcPr>
          <w:tcW w:w="10206" w:type="dxa"/>
          <w:shd w:val="clear" w:color="auto" w:fill="auto"/>
          <w:vAlign w:val="center"/>
        </w:tcPr>
        <w:p w14:paraId="4A35EEA9" w14:textId="50602106" w:rsidR="00E81409" w:rsidRPr="009D3ECC" w:rsidRDefault="00E81409" w:rsidP="00E81409">
          <w:pPr>
            <w:jc w:val="left"/>
            <w:rPr>
              <w:rStyle w:val="PageHeaderText"/>
            </w:rPr>
          </w:pPr>
          <w:r>
            <w:rPr>
              <w:noProof/>
            </w:rPr>
            <w:drawing>
              <wp:inline distT="0" distB="0" distL="0" distR="0" wp14:anchorId="12DFC3D7" wp14:editId="23E3A9AF">
                <wp:extent cx="1533525" cy="395709"/>
                <wp:effectExtent l="0" t="0" r="0" b="4445"/>
                <wp:docPr id="144383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453" cy="417108"/>
                        </a:xfrm>
                        <a:prstGeom prst="rect">
                          <a:avLst/>
                        </a:prstGeom>
                        <a:noFill/>
                        <a:ln>
                          <a:noFill/>
                        </a:ln>
                      </pic:spPr>
                    </pic:pic>
                  </a:graphicData>
                </a:graphic>
              </wp:inline>
            </w:drawing>
          </w:r>
        </w:p>
      </w:tc>
    </w:tr>
  </w:tbl>
  <w:p w14:paraId="370E39CA" w14:textId="39852007" w:rsidR="00B40E7A" w:rsidRPr="00203C1B" w:rsidRDefault="00B40E7A" w:rsidP="00203C1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03F29"/>
    <w:multiLevelType w:val="hybridMultilevel"/>
    <w:tmpl w:val="9490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77BCF"/>
    <w:multiLevelType w:val="hybridMultilevel"/>
    <w:tmpl w:val="A30EBAF4"/>
    <w:lvl w:ilvl="0" w:tplc="08090001">
      <w:start w:val="1"/>
      <w:numFmt w:val="bullet"/>
      <w:lvlText w:val=""/>
      <w:lvlJc w:val="left"/>
      <w:pPr>
        <w:ind w:left="1962" w:hanging="360"/>
      </w:pPr>
      <w:rPr>
        <w:rFonts w:ascii="Symbol" w:hAnsi="Symbol" w:hint="default"/>
      </w:rPr>
    </w:lvl>
    <w:lvl w:ilvl="1" w:tplc="08090001">
      <w:start w:val="1"/>
      <w:numFmt w:val="bullet"/>
      <w:lvlText w:val=""/>
      <w:lvlJc w:val="left"/>
      <w:pPr>
        <w:ind w:left="2682" w:hanging="360"/>
      </w:pPr>
      <w:rPr>
        <w:rFonts w:ascii="Symbol" w:hAnsi="Symbol" w:hint="default"/>
      </w:rPr>
    </w:lvl>
    <w:lvl w:ilvl="2" w:tplc="08090003">
      <w:start w:val="1"/>
      <w:numFmt w:val="bullet"/>
      <w:lvlText w:val="o"/>
      <w:lvlJc w:val="left"/>
      <w:pPr>
        <w:ind w:left="3402" w:hanging="360"/>
      </w:pPr>
      <w:rPr>
        <w:rFonts w:ascii="Courier New" w:hAnsi="Courier New" w:cs="Courier New" w:hint="default"/>
      </w:rPr>
    </w:lvl>
    <w:lvl w:ilvl="3" w:tplc="08090001">
      <w:start w:val="1"/>
      <w:numFmt w:val="bullet"/>
      <w:lvlText w:val=""/>
      <w:lvlJc w:val="left"/>
      <w:pPr>
        <w:ind w:left="4122" w:hanging="360"/>
      </w:pPr>
      <w:rPr>
        <w:rFonts w:ascii="Symbol" w:hAnsi="Symbol" w:hint="default"/>
      </w:rPr>
    </w:lvl>
    <w:lvl w:ilvl="4" w:tplc="08090003" w:tentative="1">
      <w:start w:val="1"/>
      <w:numFmt w:val="bullet"/>
      <w:lvlText w:val="o"/>
      <w:lvlJc w:val="left"/>
      <w:pPr>
        <w:ind w:left="4842" w:hanging="360"/>
      </w:pPr>
      <w:rPr>
        <w:rFonts w:ascii="Courier New" w:hAnsi="Courier New" w:cs="Courier New" w:hint="default"/>
      </w:rPr>
    </w:lvl>
    <w:lvl w:ilvl="5" w:tplc="08090005" w:tentative="1">
      <w:start w:val="1"/>
      <w:numFmt w:val="bullet"/>
      <w:lvlText w:val=""/>
      <w:lvlJc w:val="left"/>
      <w:pPr>
        <w:ind w:left="5562" w:hanging="360"/>
      </w:pPr>
      <w:rPr>
        <w:rFonts w:ascii="Wingdings" w:hAnsi="Wingdings" w:hint="default"/>
      </w:rPr>
    </w:lvl>
    <w:lvl w:ilvl="6" w:tplc="08090001" w:tentative="1">
      <w:start w:val="1"/>
      <w:numFmt w:val="bullet"/>
      <w:lvlText w:val=""/>
      <w:lvlJc w:val="left"/>
      <w:pPr>
        <w:ind w:left="6282" w:hanging="360"/>
      </w:pPr>
      <w:rPr>
        <w:rFonts w:ascii="Symbol" w:hAnsi="Symbol" w:hint="default"/>
      </w:rPr>
    </w:lvl>
    <w:lvl w:ilvl="7" w:tplc="08090003" w:tentative="1">
      <w:start w:val="1"/>
      <w:numFmt w:val="bullet"/>
      <w:lvlText w:val="o"/>
      <w:lvlJc w:val="left"/>
      <w:pPr>
        <w:ind w:left="7002" w:hanging="360"/>
      </w:pPr>
      <w:rPr>
        <w:rFonts w:ascii="Courier New" w:hAnsi="Courier New" w:cs="Courier New" w:hint="default"/>
      </w:rPr>
    </w:lvl>
    <w:lvl w:ilvl="8" w:tplc="08090005" w:tentative="1">
      <w:start w:val="1"/>
      <w:numFmt w:val="bullet"/>
      <w:lvlText w:val=""/>
      <w:lvlJc w:val="left"/>
      <w:pPr>
        <w:ind w:left="7722" w:hanging="360"/>
      </w:pPr>
      <w:rPr>
        <w:rFonts w:ascii="Wingdings" w:hAnsi="Wingdings" w:hint="default"/>
      </w:rPr>
    </w:lvl>
  </w:abstractNum>
  <w:abstractNum w:abstractNumId="2" w15:restartNumberingAfterBreak="0">
    <w:nsid w:val="1D6F694B"/>
    <w:multiLevelType w:val="hybridMultilevel"/>
    <w:tmpl w:val="49BA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E3DFB"/>
    <w:multiLevelType w:val="hybridMultilevel"/>
    <w:tmpl w:val="EC88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51F0D"/>
    <w:multiLevelType w:val="hybridMultilevel"/>
    <w:tmpl w:val="F8E2B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D3491"/>
    <w:multiLevelType w:val="hybridMultilevel"/>
    <w:tmpl w:val="D902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21780E"/>
    <w:multiLevelType w:val="hybridMultilevel"/>
    <w:tmpl w:val="05AC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C51ECB"/>
    <w:multiLevelType w:val="hybridMultilevel"/>
    <w:tmpl w:val="08529F8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A51CC2"/>
    <w:multiLevelType w:val="hybridMultilevel"/>
    <w:tmpl w:val="0220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8A5E07"/>
    <w:multiLevelType w:val="hybridMultilevel"/>
    <w:tmpl w:val="F1EC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672A64"/>
    <w:multiLevelType w:val="hybridMultilevel"/>
    <w:tmpl w:val="AA42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EA2816"/>
    <w:multiLevelType w:val="hybridMultilevel"/>
    <w:tmpl w:val="450095F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605F50"/>
    <w:multiLevelType w:val="hybridMultilevel"/>
    <w:tmpl w:val="7666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7213E5"/>
    <w:multiLevelType w:val="multilevel"/>
    <w:tmpl w:val="03EE33E2"/>
    <w:lvl w:ilvl="0">
      <w:start w:val="1"/>
      <w:numFmt w:val="decimal"/>
      <w:pStyle w:val="MODUSHeading1"/>
      <w:lvlText w:val="%1.0"/>
      <w:lvlJc w:val="left"/>
      <w:pPr>
        <w:tabs>
          <w:tab w:val="num" w:pos="709"/>
        </w:tabs>
        <w:ind w:left="0" w:firstLine="0"/>
      </w:pPr>
      <w:rPr>
        <w:rFonts w:ascii="Arial Bold" w:hAnsi="Arial Bold" w:hint="default"/>
        <w:b/>
        <w:i w:val="0"/>
        <w:caps/>
        <w:sz w:val="20"/>
        <w:szCs w:val="20"/>
      </w:rPr>
    </w:lvl>
    <w:lvl w:ilvl="1">
      <w:start w:val="1"/>
      <w:numFmt w:val="decimal"/>
      <w:pStyle w:val="BodyText1"/>
      <w:lvlText w:val="%1.%2"/>
      <w:lvlJc w:val="left"/>
      <w:pPr>
        <w:tabs>
          <w:tab w:val="num" w:pos="218"/>
        </w:tabs>
        <w:ind w:left="-142" w:firstLine="0"/>
      </w:pPr>
      <w:rPr>
        <w:rFonts w:ascii="Arial" w:hAnsi="Arial" w:hint="default"/>
        <w:b/>
        <w:i w:val="0"/>
        <w:sz w:val="20"/>
      </w:rPr>
    </w:lvl>
    <w:lvl w:ilvl="2">
      <w:start w:val="1"/>
      <w:numFmt w:val="decimal"/>
      <w:lvlText w:val="%1.%2.%3"/>
      <w:lvlJc w:val="left"/>
      <w:pPr>
        <w:tabs>
          <w:tab w:val="num" w:pos="720"/>
        </w:tabs>
        <w:ind w:left="0" w:firstLine="0"/>
      </w:pPr>
      <w:rPr>
        <w:rFonts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578"/>
        </w:tabs>
        <w:ind w:left="-142" w:firstLine="0"/>
      </w:pPr>
      <w:rPr>
        <w:rFonts w:ascii="Arial" w:hAnsi="Arial" w:hint="default"/>
        <w:b/>
        <w:i w:val="0"/>
        <w:sz w:val="20"/>
      </w:rPr>
    </w:lvl>
    <w:lvl w:ilvl="4">
      <w:start w:val="1"/>
      <w:numFmt w:val="decimal"/>
      <w:lvlText w:val="%1.%2.%3.%4.%5"/>
      <w:lvlJc w:val="left"/>
      <w:pPr>
        <w:tabs>
          <w:tab w:val="num" w:pos="938"/>
        </w:tabs>
        <w:ind w:left="-142" w:firstLine="0"/>
      </w:pPr>
      <w:rPr>
        <w:rFonts w:ascii="Arial" w:hAnsi="Arial" w:hint="default"/>
        <w:b/>
        <w:i w:val="0"/>
        <w:sz w:val="20"/>
      </w:rPr>
    </w:lvl>
    <w:lvl w:ilvl="5">
      <w:start w:val="1"/>
      <w:numFmt w:val="decimal"/>
      <w:lvlText w:val="%1.%2.%3.%4.%5.%6"/>
      <w:lvlJc w:val="left"/>
      <w:pPr>
        <w:tabs>
          <w:tab w:val="num" w:pos="938"/>
        </w:tabs>
        <w:ind w:left="-142" w:firstLine="0"/>
      </w:pPr>
      <w:rPr>
        <w:rFonts w:ascii="Arial" w:hAnsi="Arial" w:hint="default"/>
        <w:b/>
        <w:i w:val="0"/>
        <w:sz w:val="20"/>
      </w:rPr>
    </w:lvl>
    <w:lvl w:ilvl="6">
      <w:start w:val="1"/>
      <w:numFmt w:val="decimal"/>
      <w:lvlText w:val="%1.%2.%3.%4.%5.%6.%7"/>
      <w:lvlJc w:val="left"/>
      <w:pPr>
        <w:tabs>
          <w:tab w:val="num" w:pos="1298"/>
        </w:tabs>
        <w:ind w:left="-142" w:firstLine="0"/>
      </w:pPr>
      <w:rPr>
        <w:rFonts w:ascii="Arial" w:hAnsi="Arial" w:hint="default"/>
        <w:b/>
        <w:i w:val="0"/>
        <w:sz w:val="20"/>
      </w:rPr>
    </w:lvl>
    <w:lvl w:ilvl="7">
      <w:start w:val="1"/>
      <w:numFmt w:val="decimal"/>
      <w:lvlText w:val="%1.%2.%3.%4.%5.%6.%7.%8"/>
      <w:lvlJc w:val="left"/>
      <w:pPr>
        <w:tabs>
          <w:tab w:val="num" w:pos="1298"/>
        </w:tabs>
        <w:ind w:left="-142" w:firstLine="0"/>
      </w:pPr>
      <w:rPr>
        <w:rFonts w:ascii="Arial" w:hAnsi="Arial" w:hint="default"/>
        <w:b/>
        <w:i w:val="0"/>
        <w:sz w:val="20"/>
      </w:rPr>
    </w:lvl>
    <w:lvl w:ilvl="8">
      <w:start w:val="1"/>
      <w:numFmt w:val="decimal"/>
      <w:lvlText w:val="%1.%2.%3.%4.%5.%6.%7.%8.%9"/>
      <w:lvlJc w:val="left"/>
      <w:pPr>
        <w:tabs>
          <w:tab w:val="num" w:pos="1298"/>
        </w:tabs>
        <w:ind w:left="-142" w:firstLine="0"/>
      </w:pPr>
      <w:rPr>
        <w:rFonts w:ascii="Arial" w:hAnsi="Arial" w:hint="default"/>
        <w:b/>
        <w:i w:val="0"/>
        <w:sz w:val="20"/>
      </w:rPr>
    </w:lvl>
  </w:abstractNum>
  <w:abstractNum w:abstractNumId="14" w15:restartNumberingAfterBreak="0">
    <w:nsid w:val="6CEA1A75"/>
    <w:multiLevelType w:val="hybridMultilevel"/>
    <w:tmpl w:val="B0FC66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E836556"/>
    <w:multiLevelType w:val="multilevel"/>
    <w:tmpl w:val="9E3E62B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F0D2547"/>
    <w:multiLevelType w:val="hybridMultilevel"/>
    <w:tmpl w:val="08C6DA4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74EC5629"/>
    <w:multiLevelType w:val="multilevel"/>
    <w:tmpl w:val="26A4E970"/>
    <w:lvl w:ilvl="0">
      <w:start w:val="1"/>
      <w:numFmt w:val="bullet"/>
      <w:pStyle w:val="Bullet"/>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hAnsi="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ED505D4"/>
    <w:multiLevelType w:val="hybridMultilevel"/>
    <w:tmpl w:val="ACB42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525589">
    <w:abstractNumId w:val="15"/>
  </w:num>
  <w:num w:numId="2" w16cid:durableId="2059887808">
    <w:abstractNumId w:val="13"/>
  </w:num>
  <w:num w:numId="3" w16cid:durableId="1577321413">
    <w:abstractNumId w:val="17"/>
  </w:num>
  <w:num w:numId="4" w16cid:durableId="665204238">
    <w:abstractNumId w:val="18"/>
  </w:num>
  <w:num w:numId="5" w16cid:durableId="1711881660">
    <w:abstractNumId w:val="1"/>
  </w:num>
  <w:num w:numId="6" w16cid:durableId="949504841">
    <w:abstractNumId w:val="16"/>
  </w:num>
  <w:num w:numId="7" w16cid:durableId="450637707">
    <w:abstractNumId w:val="11"/>
  </w:num>
  <w:num w:numId="8" w16cid:durableId="2137095766">
    <w:abstractNumId w:val="7"/>
  </w:num>
  <w:num w:numId="9" w16cid:durableId="36584888">
    <w:abstractNumId w:val="14"/>
  </w:num>
  <w:num w:numId="10" w16cid:durableId="727192133">
    <w:abstractNumId w:val="3"/>
  </w:num>
  <w:num w:numId="11" w16cid:durableId="27489597">
    <w:abstractNumId w:val="10"/>
  </w:num>
  <w:num w:numId="12" w16cid:durableId="183515037">
    <w:abstractNumId w:val="5"/>
  </w:num>
  <w:num w:numId="13" w16cid:durableId="1492023614">
    <w:abstractNumId w:val="2"/>
  </w:num>
  <w:num w:numId="14" w16cid:durableId="1191334329">
    <w:abstractNumId w:val="9"/>
  </w:num>
  <w:num w:numId="15" w16cid:durableId="417748317">
    <w:abstractNumId w:val="0"/>
  </w:num>
  <w:num w:numId="16" w16cid:durableId="254242563">
    <w:abstractNumId w:val="4"/>
  </w:num>
  <w:num w:numId="17" w16cid:durableId="1669094645">
    <w:abstractNumId w:val="8"/>
  </w:num>
  <w:num w:numId="18" w16cid:durableId="1494221445">
    <w:abstractNumId w:val="12"/>
  </w:num>
  <w:num w:numId="19" w16cid:durableId="92218244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172"/>
    <w:rsid w:val="000030D8"/>
    <w:rsid w:val="000067A2"/>
    <w:rsid w:val="00006DF2"/>
    <w:rsid w:val="000079FF"/>
    <w:rsid w:val="0001706D"/>
    <w:rsid w:val="000174FD"/>
    <w:rsid w:val="00017A5D"/>
    <w:rsid w:val="00017D75"/>
    <w:rsid w:val="00020ADC"/>
    <w:rsid w:val="00022751"/>
    <w:rsid w:val="000248E9"/>
    <w:rsid w:val="00026E55"/>
    <w:rsid w:val="0002779E"/>
    <w:rsid w:val="0003090D"/>
    <w:rsid w:val="00034F4A"/>
    <w:rsid w:val="00035D76"/>
    <w:rsid w:val="00036EFD"/>
    <w:rsid w:val="00037BFC"/>
    <w:rsid w:val="000407FD"/>
    <w:rsid w:val="000431AB"/>
    <w:rsid w:val="0004709A"/>
    <w:rsid w:val="00047474"/>
    <w:rsid w:val="00064664"/>
    <w:rsid w:val="0006546C"/>
    <w:rsid w:val="00065AC5"/>
    <w:rsid w:val="0007057A"/>
    <w:rsid w:val="00072605"/>
    <w:rsid w:val="0007608E"/>
    <w:rsid w:val="00083145"/>
    <w:rsid w:val="00083A9C"/>
    <w:rsid w:val="0008573B"/>
    <w:rsid w:val="00085EFC"/>
    <w:rsid w:val="00087072"/>
    <w:rsid w:val="00091CD6"/>
    <w:rsid w:val="00094E76"/>
    <w:rsid w:val="000957E4"/>
    <w:rsid w:val="000A2A18"/>
    <w:rsid w:val="000A4F47"/>
    <w:rsid w:val="000B2CD4"/>
    <w:rsid w:val="000B7475"/>
    <w:rsid w:val="000C2EAE"/>
    <w:rsid w:val="000C3660"/>
    <w:rsid w:val="000C6F24"/>
    <w:rsid w:val="000D0388"/>
    <w:rsid w:val="000D21B9"/>
    <w:rsid w:val="000D22F9"/>
    <w:rsid w:val="000D2DE3"/>
    <w:rsid w:val="000D57FF"/>
    <w:rsid w:val="000D6456"/>
    <w:rsid w:val="000F2F54"/>
    <w:rsid w:val="000F6C3C"/>
    <w:rsid w:val="000F6E7D"/>
    <w:rsid w:val="001003D1"/>
    <w:rsid w:val="00100B74"/>
    <w:rsid w:val="00100DF4"/>
    <w:rsid w:val="001055DA"/>
    <w:rsid w:val="00107D6A"/>
    <w:rsid w:val="00112663"/>
    <w:rsid w:val="00122BF4"/>
    <w:rsid w:val="00123CC2"/>
    <w:rsid w:val="0012664D"/>
    <w:rsid w:val="001356C0"/>
    <w:rsid w:val="00140EB6"/>
    <w:rsid w:val="001435AF"/>
    <w:rsid w:val="00145E74"/>
    <w:rsid w:val="001469F3"/>
    <w:rsid w:val="00152B31"/>
    <w:rsid w:val="001553F0"/>
    <w:rsid w:val="00156575"/>
    <w:rsid w:val="00157319"/>
    <w:rsid w:val="001614BB"/>
    <w:rsid w:val="001708DE"/>
    <w:rsid w:val="00175EF3"/>
    <w:rsid w:val="00177D46"/>
    <w:rsid w:val="0018513F"/>
    <w:rsid w:val="00195CEF"/>
    <w:rsid w:val="001978DA"/>
    <w:rsid w:val="001A0331"/>
    <w:rsid w:val="001A0CA1"/>
    <w:rsid w:val="001A1603"/>
    <w:rsid w:val="001A456E"/>
    <w:rsid w:val="001A483B"/>
    <w:rsid w:val="001B1F98"/>
    <w:rsid w:val="001B2225"/>
    <w:rsid w:val="001B406E"/>
    <w:rsid w:val="001B442D"/>
    <w:rsid w:val="001B565B"/>
    <w:rsid w:val="001B6578"/>
    <w:rsid w:val="001B73F9"/>
    <w:rsid w:val="001B7622"/>
    <w:rsid w:val="001B7AA9"/>
    <w:rsid w:val="001C0ADA"/>
    <w:rsid w:val="001D0FE5"/>
    <w:rsid w:val="001D5017"/>
    <w:rsid w:val="001E35E0"/>
    <w:rsid w:val="001E379C"/>
    <w:rsid w:val="001E5112"/>
    <w:rsid w:val="001E6E89"/>
    <w:rsid w:val="001F7265"/>
    <w:rsid w:val="00200B72"/>
    <w:rsid w:val="00203C1B"/>
    <w:rsid w:val="00203F30"/>
    <w:rsid w:val="0020421B"/>
    <w:rsid w:val="002075D1"/>
    <w:rsid w:val="00210B48"/>
    <w:rsid w:val="00210FBC"/>
    <w:rsid w:val="00211EC5"/>
    <w:rsid w:val="00215628"/>
    <w:rsid w:val="002156C0"/>
    <w:rsid w:val="00220595"/>
    <w:rsid w:val="00223EE5"/>
    <w:rsid w:val="00230CD8"/>
    <w:rsid w:val="0023368C"/>
    <w:rsid w:val="00235524"/>
    <w:rsid w:val="0023754A"/>
    <w:rsid w:val="002414DB"/>
    <w:rsid w:val="00242FDF"/>
    <w:rsid w:val="002438F8"/>
    <w:rsid w:val="00243970"/>
    <w:rsid w:val="0025172F"/>
    <w:rsid w:val="002546A5"/>
    <w:rsid w:val="0025744C"/>
    <w:rsid w:val="002626B3"/>
    <w:rsid w:val="0026425E"/>
    <w:rsid w:val="0026543A"/>
    <w:rsid w:val="0027243C"/>
    <w:rsid w:val="00273BA7"/>
    <w:rsid w:val="002746A8"/>
    <w:rsid w:val="002758EA"/>
    <w:rsid w:val="0028114E"/>
    <w:rsid w:val="00287AE8"/>
    <w:rsid w:val="002912B0"/>
    <w:rsid w:val="0029169C"/>
    <w:rsid w:val="0029216A"/>
    <w:rsid w:val="002931A0"/>
    <w:rsid w:val="002938F3"/>
    <w:rsid w:val="002969DF"/>
    <w:rsid w:val="0029772B"/>
    <w:rsid w:val="002A06A7"/>
    <w:rsid w:val="002A1E7D"/>
    <w:rsid w:val="002A682F"/>
    <w:rsid w:val="002A6A20"/>
    <w:rsid w:val="002A6E90"/>
    <w:rsid w:val="002A6F08"/>
    <w:rsid w:val="002B0C21"/>
    <w:rsid w:val="002B0C82"/>
    <w:rsid w:val="002B13B6"/>
    <w:rsid w:val="002B1FD4"/>
    <w:rsid w:val="002B2F67"/>
    <w:rsid w:val="002B3E06"/>
    <w:rsid w:val="002B4471"/>
    <w:rsid w:val="002B5403"/>
    <w:rsid w:val="002B7F09"/>
    <w:rsid w:val="002C021F"/>
    <w:rsid w:val="002C2EFB"/>
    <w:rsid w:val="002C61E4"/>
    <w:rsid w:val="002D1340"/>
    <w:rsid w:val="002E1E21"/>
    <w:rsid w:val="002E4A57"/>
    <w:rsid w:val="002F060B"/>
    <w:rsid w:val="002F09C4"/>
    <w:rsid w:val="002F17DC"/>
    <w:rsid w:val="002F7834"/>
    <w:rsid w:val="003044A3"/>
    <w:rsid w:val="00305DBD"/>
    <w:rsid w:val="00306AD9"/>
    <w:rsid w:val="00310CC1"/>
    <w:rsid w:val="00316AE5"/>
    <w:rsid w:val="00323315"/>
    <w:rsid w:val="00326A36"/>
    <w:rsid w:val="00326DE7"/>
    <w:rsid w:val="00331B4F"/>
    <w:rsid w:val="00332A97"/>
    <w:rsid w:val="00333B33"/>
    <w:rsid w:val="00336D5F"/>
    <w:rsid w:val="00336FA7"/>
    <w:rsid w:val="00340806"/>
    <w:rsid w:val="00340B68"/>
    <w:rsid w:val="00340E5F"/>
    <w:rsid w:val="00342C29"/>
    <w:rsid w:val="003433A1"/>
    <w:rsid w:val="00344448"/>
    <w:rsid w:val="003477AB"/>
    <w:rsid w:val="00347C28"/>
    <w:rsid w:val="00347E1F"/>
    <w:rsid w:val="003507CB"/>
    <w:rsid w:val="00351870"/>
    <w:rsid w:val="003521ED"/>
    <w:rsid w:val="00352251"/>
    <w:rsid w:val="003534E4"/>
    <w:rsid w:val="00353613"/>
    <w:rsid w:val="003622A4"/>
    <w:rsid w:val="003628F3"/>
    <w:rsid w:val="003638F2"/>
    <w:rsid w:val="00364189"/>
    <w:rsid w:val="00364427"/>
    <w:rsid w:val="00364E7C"/>
    <w:rsid w:val="00365C32"/>
    <w:rsid w:val="00371AC7"/>
    <w:rsid w:val="00376697"/>
    <w:rsid w:val="00377C18"/>
    <w:rsid w:val="0038010E"/>
    <w:rsid w:val="0038326C"/>
    <w:rsid w:val="00383414"/>
    <w:rsid w:val="00384B2F"/>
    <w:rsid w:val="003857B7"/>
    <w:rsid w:val="0038646D"/>
    <w:rsid w:val="003951D0"/>
    <w:rsid w:val="003A3AAB"/>
    <w:rsid w:val="003A3D54"/>
    <w:rsid w:val="003A6233"/>
    <w:rsid w:val="003B6BEF"/>
    <w:rsid w:val="003B7C58"/>
    <w:rsid w:val="003C1164"/>
    <w:rsid w:val="003D2C94"/>
    <w:rsid w:val="003D30ED"/>
    <w:rsid w:val="003E0082"/>
    <w:rsid w:val="003E1E2D"/>
    <w:rsid w:val="003E1F5B"/>
    <w:rsid w:val="003E3487"/>
    <w:rsid w:val="003F00A4"/>
    <w:rsid w:val="003F684B"/>
    <w:rsid w:val="0040230C"/>
    <w:rsid w:val="004057D1"/>
    <w:rsid w:val="00407694"/>
    <w:rsid w:val="00412996"/>
    <w:rsid w:val="004150AE"/>
    <w:rsid w:val="004152C0"/>
    <w:rsid w:val="004175E4"/>
    <w:rsid w:val="0042287D"/>
    <w:rsid w:val="00422D69"/>
    <w:rsid w:val="004248EB"/>
    <w:rsid w:val="004343AA"/>
    <w:rsid w:val="00435592"/>
    <w:rsid w:val="00437D12"/>
    <w:rsid w:val="00440ADD"/>
    <w:rsid w:val="00442562"/>
    <w:rsid w:val="00442BC5"/>
    <w:rsid w:val="00447BF8"/>
    <w:rsid w:val="00456432"/>
    <w:rsid w:val="004569F1"/>
    <w:rsid w:val="00457C2E"/>
    <w:rsid w:val="00460621"/>
    <w:rsid w:val="00475536"/>
    <w:rsid w:val="004761A1"/>
    <w:rsid w:val="00477C5C"/>
    <w:rsid w:val="00480963"/>
    <w:rsid w:val="00481C88"/>
    <w:rsid w:val="00482BBC"/>
    <w:rsid w:val="004843F7"/>
    <w:rsid w:val="00484743"/>
    <w:rsid w:val="00490B25"/>
    <w:rsid w:val="00491375"/>
    <w:rsid w:val="00492BDB"/>
    <w:rsid w:val="00494122"/>
    <w:rsid w:val="004972E4"/>
    <w:rsid w:val="00497FFE"/>
    <w:rsid w:val="004A2834"/>
    <w:rsid w:val="004A3C60"/>
    <w:rsid w:val="004A40E9"/>
    <w:rsid w:val="004A6C7C"/>
    <w:rsid w:val="004B243D"/>
    <w:rsid w:val="004C7F26"/>
    <w:rsid w:val="004C7FB1"/>
    <w:rsid w:val="004D09FC"/>
    <w:rsid w:val="004D2619"/>
    <w:rsid w:val="004E3512"/>
    <w:rsid w:val="004E6123"/>
    <w:rsid w:val="004F53E0"/>
    <w:rsid w:val="004F666C"/>
    <w:rsid w:val="0050094D"/>
    <w:rsid w:val="00500CE4"/>
    <w:rsid w:val="00500DDB"/>
    <w:rsid w:val="0051117C"/>
    <w:rsid w:val="005143FE"/>
    <w:rsid w:val="00516D70"/>
    <w:rsid w:val="00521C3C"/>
    <w:rsid w:val="00524C1D"/>
    <w:rsid w:val="00524E8F"/>
    <w:rsid w:val="00525144"/>
    <w:rsid w:val="0052725F"/>
    <w:rsid w:val="00531E56"/>
    <w:rsid w:val="00535017"/>
    <w:rsid w:val="00543F88"/>
    <w:rsid w:val="005459E4"/>
    <w:rsid w:val="005525B4"/>
    <w:rsid w:val="005550AF"/>
    <w:rsid w:val="005634CC"/>
    <w:rsid w:val="00564F10"/>
    <w:rsid w:val="00565905"/>
    <w:rsid w:val="00565CE2"/>
    <w:rsid w:val="00570F19"/>
    <w:rsid w:val="00572278"/>
    <w:rsid w:val="00573EDB"/>
    <w:rsid w:val="005765E5"/>
    <w:rsid w:val="0057698B"/>
    <w:rsid w:val="00576E2A"/>
    <w:rsid w:val="00577366"/>
    <w:rsid w:val="00582A53"/>
    <w:rsid w:val="00586E78"/>
    <w:rsid w:val="0058777A"/>
    <w:rsid w:val="0059372E"/>
    <w:rsid w:val="00597BC5"/>
    <w:rsid w:val="005A3D71"/>
    <w:rsid w:val="005A5FBB"/>
    <w:rsid w:val="005B2E9A"/>
    <w:rsid w:val="005B3229"/>
    <w:rsid w:val="005B388A"/>
    <w:rsid w:val="005B4080"/>
    <w:rsid w:val="005B71DE"/>
    <w:rsid w:val="005C08F0"/>
    <w:rsid w:val="005C0B43"/>
    <w:rsid w:val="005C278F"/>
    <w:rsid w:val="005C36E5"/>
    <w:rsid w:val="005C41D7"/>
    <w:rsid w:val="005C68BE"/>
    <w:rsid w:val="005C7932"/>
    <w:rsid w:val="005D0D5E"/>
    <w:rsid w:val="005D2DAB"/>
    <w:rsid w:val="005D79D5"/>
    <w:rsid w:val="005D7D06"/>
    <w:rsid w:val="005E3C96"/>
    <w:rsid w:val="005E503C"/>
    <w:rsid w:val="005E53EF"/>
    <w:rsid w:val="005F49FF"/>
    <w:rsid w:val="00602BCB"/>
    <w:rsid w:val="00603F09"/>
    <w:rsid w:val="0060687E"/>
    <w:rsid w:val="00606AFD"/>
    <w:rsid w:val="00611E83"/>
    <w:rsid w:val="00616A8D"/>
    <w:rsid w:val="00616B03"/>
    <w:rsid w:val="00623D61"/>
    <w:rsid w:val="00640C57"/>
    <w:rsid w:val="006422B7"/>
    <w:rsid w:val="0064315C"/>
    <w:rsid w:val="00643191"/>
    <w:rsid w:val="00644F78"/>
    <w:rsid w:val="00645814"/>
    <w:rsid w:val="006462A6"/>
    <w:rsid w:val="006506B2"/>
    <w:rsid w:val="00650818"/>
    <w:rsid w:val="006508EE"/>
    <w:rsid w:val="00651FF8"/>
    <w:rsid w:val="00656684"/>
    <w:rsid w:val="00661B08"/>
    <w:rsid w:val="00662A0D"/>
    <w:rsid w:val="00662C54"/>
    <w:rsid w:val="00666998"/>
    <w:rsid w:val="00666EDB"/>
    <w:rsid w:val="00667E02"/>
    <w:rsid w:val="00673965"/>
    <w:rsid w:val="00673DCC"/>
    <w:rsid w:val="00674FB2"/>
    <w:rsid w:val="006770E5"/>
    <w:rsid w:val="00677930"/>
    <w:rsid w:val="006827A0"/>
    <w:rsid w:val="006876ED"/>
    <w:rsid w:val="00690BF8"/>
    <w:rsid w:val="0069456B"/>
    <w:rsid w:val="00696DB4"/>
    <w:rsid w:val="00697DB9"/>
    <w:rsid w:val="006A05F1"/>
    <w:rsid w:val="006A2272"/>
    <w:rsid w:val="006A2670"/>
    <w:rsid w:val="006A3CCD"/>
    <w:rsid w:val="006A436D"/>
    <w:rsid w:val="006A47A8"/>
    <w:rsid w:val="006A4C05"/>
    <w:rsid w:val="006A7316"/>
    <w:rsid w:val="006B124D"/>
    <w:rsid w:val="006B1253"/>
    <w:rsid w:val="006B486A"/>
    <w:rsid w:val="006B5D1C"/>
    <w:rsid w:val="006C0912"/>
    <w:rsid w:val="006C207E"/>
    <w:rsid w:val="006C3085"/>
    <w:rsid w:val="006C7187"/>
    <w:rsid w:val="006D2250"/>
    <w:rsid w:val="006D295F"/>
    <w:rsid w:val="006D5716"/>
    <w:rsid w:val="006D58AE"/>
    <w:rsid w:val="006D6DD2"/>
    <w:rsid w:val="006E543E"/>
    <w:rsid w:val="006E6925"/>
    <w:rsid w:val="006F0E2A"/>
    <w:rsid w:val="006F329B"/>
    <w:rsid w:val="006F53DC"/>
    <w:rsid w:val="006F5753"/>
    <w:rsid w:val="006F5F5B"/>
    <w:rsid w:val="006F75C0"/>
    <w:rsid w:val="00701274"/>
    <w:rsid w:val="007025E5"/>
    <w:rsid w:val="00711CCD"/>
    <w:rsid w:val="0071533C"/>
    <w:rsid w:val="00721314"/>
    <w:rsid w:val="0072223A"/>
    <w:rsid w:val="00723F2F"/>
    <w:rsid w:val="00727FD0"/>
    <w:rsid w:val="00731172"/>
    <w:rsid w:val="007349DC"/>
    <w:rsid w:val="00735E1A"/>
    <w:rsid w:val="0073771D"/>
    <w:rsid w:val="00741C15"/>
    <w:rsid w:val="0074567E"/>
    <w:rsid w:val="00753116"/>
    <w:rsid w:val="00753454"/>
    <w:rsid w:val="00754883"/>
    <w:rsid w:val="0075588F"/>
    <w:rsid w:val="00760FA0"/>
    <w:rsid w:val="007611B7"/>
    <w:rsid w:val="00762105"/>
    <w:rsid w:val="00762EBF"/>
    <w:rsid w:val="00765144"/>
    <w:rsid w:val="00771057"/>
    <w:rsid w:val="00775EC5"/>
    <w:rsid w:val="00775FB5"/>
    <w:rsid w:val="007812A5"/>
    <w:rsid w:val="0078157F"/>
    <w:rsid w:val="0078466C"/>
    <w:rsid w:val="007866CC"/>
    <w:rsid w:val="0078682D"/>
    <w:rsid w:val="00792BDF"/>
    <w:rsid w:val="00797737"/>
    <w:rsid w:val="007B0460"/>
    <w:rsid w:val="007B1CBB"/>
    <w:rsid w:val="007B2126"/>
    <w:rsid w:val="007B4777"/>
    <w:rsid w:val="007B7257"/>
    <w:rsid w:val="007B7A81"/>
    <w:rsid w:val="007C0043"/>
    <w:rsid w:val="007D1470"/>
    <w:rsid w:val="007D1B15"/>
    <w:rsid w:val="007D7360"/>
    <w:rsid w:val="007E656A"/>
    <w:rsid w:val="007E67D9"/>
    <w:rsid w:val="007F2810"/>
    <w:rsid w:val="007F2B14"/>
    <w:rsid w:val="00804548"/>
    <w:rsid w:val="008056C8"/>
    <w:rsid w:val="008078FD"/>
    <w:rsid w:val="00812DA6"/>
    <w:rsid w:val="0082210B"/>
    <w:rsid w:val="00827F62"/>
    <w:rsid w:val="008312AB"/>
    <w:rsid w:val="00832157"/>
    <w:rsid w:val="00834795"/>
    <w:rsid w:val="0084265B"/>
    <w:rsid w:val="00843AC1"/>
    <w:rsid w:val="00843E57"/>
    <w:rsid w:val="00844397"/>
    <w:rsid w:val="00844B98"/>
    <w:rsid w:val="0085773B"/>
    <w:rsid w:val="00860E32"/>
    <w:rsid w:val="00861D1C"/>
    <w:rsid w:val="00871A92"/>
    <w:rsid w:val="00871C87"/>
    <w:rsid w:val="00876484"/>
    <w:rsid w:val="008809C7"/>
    <w:rsid w:val="00887A98"/>
    <w:rsid w:val="00890175"/>
    <w:rsid w:val="00895852"/>
    <w:rsid w:val="008965EE"/>
    <w:rsid w:val="008A27F2"/>
    <w:rsid w:val="008A3585"/>
    <w:rsid w:val="008A4949"/>
    <w:rsid w:val="008A4B1E"/>
    <w:rsid w:val="008A5012"/>
    <w:rsid w:val="008B4F37"/>
    <w:rsid w:val="008C6216"/>
    <w:rsid w:val="008D11F9"/>
    <w:rsid w:val="008D39EA"/>
    <w:rsid w:val="008D44FD"/>
    <w:rsid w:val="008E3B5E"/>
    <w:rsid w:val="008E60F5"/>
    <w:rsid w:val="008E71DC"/>
    <w:rsid w:val="008F47CA"/>
    <w:rsid w:val="008F70C1"/>
    <w:rsid w:val="00910DA4"/>
    <w:rsid w:val="00914CDF"/>
    <w:rsid w:val="0091531B"/>
    <w:rsid w:val="009171B5"/>
    <w:rsid w:val="009222C9"/>
    <w:rsid w:val="00922D47"/>
    <w:rsid w:val="00923AB1"/>
    <w:rsid w:val="0092448C"/>
    <w:rsid w:val="0093079D"/>
    <w:rsid w:val="0093177A"/>
    <w:rsid w:val="00935185"/>
    <w:rsid w:val="00935968"/>
    <w:rsid w:val="00943622"/>
    <w:rsid w:val="009456B4"/>
    <w:rsid w:val="00947E10"/>
    <w:rsid w:val="00954AA2"/>
    <w:rsid w:val="00956C06"/>
    <w:rsid w:val="00957542"/>
    <w:rsid w:val="00960514"/>
    <w:rsid w:val="00963ECA"/>
    <w:rsid w:val="0096449B"/>
    <w:rsid w:val="00965546"/>
    <w:rsid w:val="00967922"/>
    <w:rsid w:val="00967D23"/>
    <w:rsid w:val="00970387"/>
    <w:rsid w:val="0097256F"/>
    <w:rsid w:val="009739F1"/>
    <w:rsid w:val="0097403F"/>
    <w:rsid w:val="00981B44"/>
    <w:rsid w:val="0098454C"/>
    <w:rsid w:val="00986F89"/>
    <w:rsid w:val="00993A73"/>
    <w:rsid w:val="00993AEC"/>
    <w:rsid w:val="00997B38"/>
    <w:rsid w:val="009A234A"/>
    <w:rsid w:val="009A2B8C"/>
    <w:rsid w:val="009A4A86"/>
    <w:rsid w:val="009A5232"/>
    <w:rsid w:val="009A6EB7"/>
    <w:rsid w:val="009B6B3F"/>
    <w:rsid w:val="009C059C"/>
    <w:rsid w:val="009C410C"/>
    <w:rsid w:val="009C4BD0"/>
    <w:rsid w:val="009D00C3"/>
    <w:rsid w:val="009D064B"/>
    <w:rsid w:val="009D09D8"/>
    <w:rsid w:val="009D0CED"/>
    <w:rsid w:val="009D22E0"/>
    <w:rsid w:val="009D3ECC"/>
    <w:rsid w:val="009D5273"/>
    <w:rsid w:val="009E048F"/>
    <w:rsid w:val="009E07B9"/>
    <w:rsid w:val="009E1FA0"/>
    <w:rsid w:val="009E64A4"/>
    <w:rsid w:val="009E6BAF"/>
    <w:rsid w:val="009E6CD0"/>
    <w:rsid w:val="009E70C7"/>
    <w:rsid w:val="009E7388"/>
    <w:rsid w:val="009F418C"/>
    <w:rsid w:val="00A029D8"/>
    <w:rsid w:val="00A04181"/>
    <w:rsid w:val="00A11CEC"/>
    <w:rsid w:val="00A169B4"/>
    <w:rsid w:val="00A171AF"/>
    <w:rsid w:val="00A206EB"/>
    <w:rsid w:val="00A20AA5"/>
    <w:rsid w:val="00A278C6"/>
    <w:rsid w:val="00A301C5"/>
    <w:rsid w:val="00A32CA5"/>
    <w:rsid w:val="00A34CBE"/>
    <w:rsid w:val="00A35271"/>
    <w:rsid w:val="00A3548D"/>
    <w:rsid w:val="00A363B5"/>
    <w:rsid w:val="00A444A8"/>
    <w:rsid w:val="00A52869"/>
    <w:rsid w:val="00A55C85"/>
    <w:rsid w:val="00A56440"/>
    <w:rsid w:val="00A602FD"/>
    <w:rsid w:val="00A62684"/>
    <w:rsid w:val="00A6553D"/>
    <w:rsid w:val="00A6650E"/>
    <w:rsid w:val="00A74399"/>
    <w:rsid w:val="00A748C4"/>
    <w:rsid w:val="00A76179"/>
    <w:rsid w:val="00A82A48"/>
    <w:rsid w:val="00A853E3"/>
    <w:rsid w:val="00A85976"/>
    <w:rsid w:val="00A868E3"/>
    <w:rsid w:val="00A86B7F"/>
    <w:rsid w:val="00A902EC"/>
    <w:rsid w:val="00A94B77"/>
    <w:rsid w:val="00A94EA3"/>
    <w:rsid w:val="00A954AC"/>
    <w:rsid w:val="00AA27CB"/>
    <w:rsid w:val="00AA43EF"/>
    <w:rsid w:val="00AA490D"/>
    <w:rsid w:val="00AB480E"/>
    <w:rsid w:val="00AC1652"/>
    <w:rsid w:val="00AC2E28"/>
    <w:rsid w:val="00AC39F5"/>
    <w:rsid w:val="00AC411D"/>
    <w:rsid w:val="00AC454C"/>
    <w:rsid w:val="00AD3A32"/>
    <w:rsid w:val="00AD6265"/>
    <w:rsid w:val="00AE2702"/>
    <w:rsid w:val="00AE36E5"/>
    <w:rsid w:val="00AE4E3A"/>
    <w:rsid w:val="00AE71B1"/>
    <w:rsid w:val="00B00216"/>
    <w:rsid w:val="00B01917"/>
    <w:rsid w:val="00B01D11"/>
    <w:rsid w:val="00B044BF"/>
    <w:rsid w:val="00B0646D"/>
    <w:rsid w:val="00B06CB5"/>
    <w:rsid w:val="00B1296A"/>
    <w:rsid w:val="00B1570E"/>
    <w:rsid w:val="00B17ACA"/>
    <w:rsid w:val="00B25C99"/>
    <w:rsid w:val="00B30115"/>
    <w:rsid w:val="00B314D4"/>
    <w:rsid w:val="00B32BD6"/>
    <w:rsid w:val="00B32E6B"/>
    <w:rsid w:val="00B34919"/>
    <w:rsid w:val="00B34E7E"/>
    <w:rsid w:val="00B361AC"/>
    <w:rsid w:val="00B40E7A"/>
    <w:rsid w:val="00B417C0"/>
    <w:rsid w:val="00B457AB"/>
    <w:rsid w:val="00B457FD"/>
    <w:rsid w:val="00B475A8"/>
    <w:rsid w:val="00B51092"/>
    <w:rsid w:val="00B52F4A"/>
    <w:rsid w:val="00B54F66"/>
    <w:rsid w:val="00B60111"/>
    <w:rsid w:val="00B626F8"/>
    <w:rsid w:val="00B62B4A"/>
    <w:rsid w:val="00B67EF9"/>
    <w:rsid w:val="00B7328F"/>
    <w:rsid w:val="00B75FE5"/>
    <w:rsid w:val="00B76FE8"/>
    <w:rsid w:val="00B822D9"/>
    <w:rsid w:val="00B8500A"/>
    <w:rsid w:val="00B9124C"/>
    <w:rsid w:val="00B93274"/>
    <w:rsid w:val="00B96D0E"/>
    <w:rsid w:val="00BA0951"/>
    <w:rsid w:val="00BA4B1C"/>
    <w:rsid w:val="00BB2182"/>
    <w:rsid w:val="00BC461A"/>
    <w:rsid w:val="00BC5405"/>
    <w:rsid w:val="00BD50A2"/>
    <w:rsid w:val="00BD6437"/>
    <w:rsid w:val="00BE0520"/>
    <w:rsid w:val="00BE52D3"/>
    <w:rsid w:val="00BE66DB"/>
    <w:rsid w:val="00BF0ACD"/>
    <w:rsid w:val="00BF0E09"/>
    <w:rsid w:val="00BF7B85"/>
    <w:rsid w:val="00C000DA"/>
    <w:rsid w:val="00C051A6"/>
    <w:rsid w:val="00C10A5A"/>
    <w:rsid w:val="00C134D1"/>
    <w:rsid w:val="00C1655E"/>
    <w:rsid w:val="00C178BE"/>
    <w:rsid w:val="00C21D13"/>
    <w:rsid w:val="00C22CF2"/>
    <w:rsid w:val="00C26159"/>
    <w:rsid w:val="00C334C1"/>
    <w:rsid w:val="00C36EF9"/>
    <w:rsid w:val="00C4063D"/>
    <w:rsid w:val="00C430E2"/>
    <w:rsid w:val="00C450E1"/>
    <w:rsid w:val="00C55EB3"/>
    <w:rsid w:val="00C5743C"/>
    <w:rsid w:val="00C60488"/>
    <w:rsid w:val="00C61109"/>
    <w:rsid w:val="00C61774"/>
    <w:rsid w:val="00C64461"/>
    <w:rsid w:val="00C652C0"/>
    <w:rsid w:val="00C70EBD"/>
    <w:rsid w:val="00C75498"/>
    <w:rsid w:val="00C75663"/>
    <w:rsid w:val="00C86D59"/>
    <w:rsid w:val="00C942C3"/>
    <w:rsid w:val="00C96F66"/>
    <w:rsid w:val="00C97804"/>
    <w:rsid w:val="00CA5FC3"/>
    <w:rsid w:val="00CB3110"/>
    <w:rsid w:val="00CB6172"/>
    <w:rsid w:val="00CB62F1"/>
    <w:rsid w:val="00CB65DB"/>
    <w:rsid w:val="00CB6786"/>
    <w:rsid w:val="00CC0A0A"/>
    <w:rsid w:val="00CC21ED"/>
    <w:rsid w:val="00CD3EC0"/>
    <w:rsid w:val="00CE238A"/>
    <w:rsid w:val="00CE5555"/>
    <w:rsid w:val="00CE5623"/>
    <w:rsid w:val="00CE6F31"/>
    <w:rsid w:val="00CF15CC"/>
    <w:rsid w:val="00CF2492"/>
    <w:rsid w:val="00CF3371"/>
    <w:rsid w:val="00CF4D78"/>
    <w:rsid w:val="00CF7157"/>
    <w:rsid w:val="00D07C54"/>
    <w:rsid w:val="00D1634E"/>
    <w:rsid w:val="00D1690D"/>
    <w:rsid w:val="00D2182D"/>
    <w:rsid w:val="00D218B1"/>
    <w:rsid w:val="00D2464E"/>
    <w:rsid w:val="00D26A4C"/>
    <w:rsid w:val="00D26CD1"/>
    <w:rsid w:val="00D30EF2"/>
    <w:rsid w:val="00D332E8"/>
    <w:rsid w:val="00D35D73"/>
    <w:rsid w:val="00D36E35"/>
    <w:rsid w:val="00D4141E"/>
    <w:rsid w:val="00D42361"/>
    <w:rsid w:val="00D46A64"/>
    <w:rsid w:val="00D474F6"/>
    <w:rsid w:val="00D50C7A"/>
    <w:rsid w:val="00D55D0F"/>
    <w:rsid w:val="00D6276B"/>
    <w:rsid w:val="00D634CB"/>
    <w:rsid w:val="00D66F6E"/>
    <w:rsid w:val="00D703CB"/>
    <w:rsid w:val="00D71724"/>
    <w:rsid w:val="00D72DA9"/>
    <w:rsid w:val="00D73AD6"/>
    <w:rsid w:val="00D7437C"/>
    <w:rsid w:val="00D74DD5"/>
    <w:rsid w:val="00D779BA"/>
    <w:rsid w:val="00D8082C"/>
    <w:rsid w:val="00D82BEE"/>
    <w:rsid w:val="00D850BE"/>
    <w:rsid w:val="00D910DB"/>
    <w:rsid w:val="00D91E1B"/>
    <w:rsid w:val="00D921CE"/>
    <w:rsid w:val="00D94A03"/>
    <w:rsid w:val="00DA3098"/>
    <w:rsid w:val="00DA40BC"/>
    <w:rsid w:val="00DA45D5"/>
    <w:rsid w:val="00DA6502"/>
    <w:rsid w:val="00DA7105"/>
    <w:rsid w:val="00DB1483"/>
    <w:rsid w:val="00DC5339"/>
    <w:rsid w:val="00DC6A18"/>
    <w:rsid w:val="00DC7077"/>
    <w:rsid w:val="00DC7C49"/>
    <w:rsid w:val="00DD023B"/>
    <w:rsid w:val="00DD09F0"/>
    <w:rsid w:val="00DD27CA"/>
    <w:rsid w:val="00DD54D1"/>
    <w:rsid w:val="00DE60DB"/>
    <w:rsid w:val="00DE7485"/>
    <w:rsid w:val="00DF23C5"/>
    <w:rsid w:val="00E01752"/>
    <w:rsid w:val="00E05342"/>
    <w:rsid w:val="00E1239C"/>
    <w:rsid w:val="00E12ED7"/>
    <w:rsid w:val="00E140DD"/>
    <w:rsid w:val="00E158D7"/>
    <w:rsid w:val="00E22D66"/>
    <w:rsid w:val="00E25914"/>
    <w:rsid w:val="00E263A3"/>
    <w:rsid w:val="00E2684A"/>
    <w:rsid w:val="00E312C2"/>
    <w:rsid w:val="00E33B4A"/>
    <w:rsid w:val="00E36047"/>
    <w:rsid w:val="00E40DE4"/>
    <w:rsid w:val="00E44010"/>
    <w:rsid w:val="00E44D59"/>
    <w:rsid w:val="00E47CF7"/>
    <w:rsid w:val="00E613EC"/>
    <w:rsid w:val="00E6397C"/>
    <w:rsid w:val="00E65C58"/>
    <w:rsid w:val="00E667F6"/>
    <w:rsid w:val="00E67C7D"/>
    <w:rsid w:val="00E72CC5"/>
    <w:rsid w:val="00E73349"/>
    <w:rsid w:val="00E7468B"/>
    <w:rsid w:val="00E76736"/>
    <w:rsid w:val="00E81409"/>
    <w:rsid w:val="00E8195A"/>
    <w:rsid w:val="00E81CD8"/>
    <w:rsid w:val="00E83883"/>
    <w:rsid w:val="00E95BE2"/>
    <w:rsid w:val="00E974B8"/>
    <w:rsid w:val="00EA29CF"/>
    <w:rsid w:val="00EA2A15"/>
    <w:rsid w:val="00EA323D"/>
    <w:rsid w:val="00EA6E0C"/>
    <w:rsid w:val="00EB2735"/>
    <w:rsid w:val="00EB637E"/>
    <w:rsid w:val="00EC01E2"/>
    <w:rsid w:val="00EC117C"/>
    <w:rsid w:val="00EC1D77"/>
    <w:rsid w:val="00EC25B5"/>
    <w:rsid w:val="00EC480C"/>
    <w:rsid w:val="00EC58DA"/>
    <w:rsid w:val="00EC78F6"/>
    <w:rsid w:val="00ED44A9"/>
    <w:rsid w:val="00EE0524"/>
    <w:rsid w:val="00EE05C9"/>
    <w:rsid w:val="00EE10D2"/>
    <w:rsid w:val="00EE156D"/>
    <w:rsid w:val="00EF16EB"/>
    <w:rsid w:val="00EF24E1"/>
    <w:rsid w:val="00EF3762"/>
    <w:rsid w:val="00EF3E92"/>
    <w:rsid w:val="00EF7ADA"/>
    <w:rsid w:val="00EF7E34"/>
    <w:rsid w:val="00F02D90"/>
    <w:rsid w:val="00F06919"/>
    <w:rsid w:val="00F10C3F"/>
    <w:rsid w:val="00F2439D"/>
    <w:rsid w:val="00F24CFD"/>
    <w:rsid w:val="00F25F6A"/>
    <w:rsid w:val="00F26FA1"/>
    <w:rsid w:val="00F27CC4"/>
    <w:rsid w:val="00F27F8E"/>
    <w:rsid w:val="00F33970"/>
    <w:rsid w:val="00F3498B"/>
    <w:rsid w:val="00F37D74"/>
    <w:rsid w:val="00F42D97"/>
    <w:rsid w:val="00F4312A"/>
    <w:rsid w:val="00F4358A"/>
    <w:rsid w:val="00F457C6"/>
    <w:rsid w:val="00F53493"/>
    <w:rsid w:val="00F55C2C"/>
    <w:rsid w:val="00F562ED"/>
    <w:rsid w:val="00F5666F"/>
    <w:rsid w:val="00F64BF8"/>
    <w:rsid w:val="00F71467"/>
    <w:rsid w:val="00F731E5"/>
    <w:rsid w:val="00F741C1"/>
    <w:rsid w:val="00F74343"/>
    <w:rsid w:val="00F751C2"/>
    <w:rsid w:val="00F75D25"/>
    <w:rsid w:val="00F80176"/>
    <w:rsid w:val="00F8133E"/>
    <w:rsid w:val="00F85D69"/>
    <w:rsid w:val="00F85ED2"/>
    <w:rsid w:val="00F87F49"/>
    <w:rsid w:val="00F90593"/>
    <w:rsid w:val="00F9210F"/>
    <w:rsid w:val="00F93250"/>
    <w:rsid w:val="00F93F73"/>
    <w:rsid w:val="00F9429D"/>
    <w:rsid w:val="00F973C6"/>
    <w:rsid w:val="00FA233E"/>
    <w:rsid w:val="00FA2B61"/>
    <w:rsid w:val="00FA2DDD"/>
    <w:rsid w:val="00FA31D4"/>
    <w:rsid w:val="00FA4788"/>
    <w:rsid w:val="00FA69BC"/>
    <w:rsid w:val="00FB1C7F"/>
    <w:rsid w:val="00FC4566"/>
    <w:rsid w:val="00FC58E2"/>
    <w:rsid w:val="00FD68AE"/>
    <w:rsid w:val="00FE0897"/>
    <w:rsid w:val="00FF229D"/>
    <w:rsid w:val="00FF3001"/>
    <w:rsid w:val="00FF310E"/>
    <w:rsid w:val="00FF57BF"/>
    <w:rsid w:val="00FF7897"/>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4F4E"/>
  <w15:docId w15:val="{2B5E74EA-38FA-4431-930C-60EA9C6E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D2"/>
    <w:pPr>
      <w:spacing w:before="120" w:after="120" w:line="240" w:lineRule="auto"/>
      <w:jc w:val="both"/>
    </w:pPr>
    <w:rPr>
      <w:lang w:val="en-GB"/>
    </w:rPr>
  </w:style>
  <w:style w:type="paragraph" w:styleId="Heading1">
    <w:name w:val="heading 1"/>
    <w:basedOn w:val="Normal"/>
    <w:next w:val="Normal"/>
    <w:link w:val="Heading1Char"/>
    <w:uiPriority w:val="9"/>
    <w:qFormat/>
    <w:rsid w:val="006462A6"/>
    <w:pPr>
      <w:keepNext/>
      <w:keepLines/>
      <w:numPr>
        <w:numId w:val="1"/>
      </w:numPr>
      <w:spacing w:before="240" w:after="0"/>
      <w:outlineLvl w:val="0"/>
    </w:pPr>
    <w:rPr>
      <w:rFonts w:ascii="Calibri" w:eastAsiaTheme="majorEastAsia" w:hAnsi="Calibri" w:cstheme="majorBidi"/>
      <w:b/>
      <w:bCs/>
      <w:smallCaps/>
      <w:sz w:val="28"/>
      <w:szCs w:val="28"/>
    </w:rPr>
  </w:style>
  <w:style w:type="paragraph" w:styleId="Heading2">
    <w:name w:val="heading 2"/>
    <w:basedOn w:val="Normal"/>
    <w:next w:val="Normal"/>
    <w:link w:val="Heading2Char"/>
    <w:autoRedefine/>
    <w:uiPriority w:val="9"/>
    <w:unhideWhenUsed/>
    <w:qFormat/>
    <w:rsid w:val="003F00A4"/>
    <w:pPr>
      <w:keepNext/>
      <w:numPr>
        <w:ilvl w:val="1"/>
        <w:numId w:val="1"/>
      </w:numPr>
      <w:tabs>
        <w:tab w:val="num" w:pos="567"/>
      </w:tabs>
      <w:spacing w:before="240" w:after="60"/>
      <w:ind w:left="0" w:firstLine="0"/>
      <w:jc w:val="left"/>
      <w:outlineLvl w:val="1"/>
    </w:pPr>
    <w:rPr>
      <w:rFonts w:ascii="Calibri" w:eastAsiaTheme="majorEastAsia" w:hAnsi="Calibri" w:cstheme="majorBidi"/>
      <w:b/>
      <w:smallCaps/>
      <w:sz w:val="26"/>
      <w:szCs w:val="26"/>
    </w:rPr>
  </w:style>
  <w:style w:type="paragraph" w:styleId="Heading3">
    <w:name w:val="heading 3"/>
    <w:aliases w:val="Heading 3 Subsection,Heading 3 Char1,Heading 3 Char Char"/>
    <w:basedOn w:val="Normal"/>
    <w:next w:val="Normal"/>
    <w:link w:val="Heading3Char"/>
    <w:unhideWhenUsed/>
    <w:qFormat/>
    <w:rsid w:val="00832157"/>
    <w:pPr>
      <w:keepNext/>
      <w:keepLines/>
      <w:numPr>
        <w:ilvl w:val="2"/>
        <w:numId w:val="1"/>
      </w:numPr>
      <w:spacing w:before="200" w:after="0"/>
      <w:outlineLvl w:val="2"/>
    </w:pPr>
    <w:rPr>
      <w:rFonts w:ascii="Calibri" w:eastAsiaTheme="majorEastAsia" w:hAnsi="Calibri" w:cstheme="majorBidi"/>
      <w:b/>
      <w:bCs/>
      <w:color w:val="000000" w:themeColor="text1"/>
    </w:rPr>
  </w:style>
  <w:style w:type="paragraph" w:styleId="Heading4">
    <w:name w:val="heading 4"/>
    <w:basedOn w:val="Normal"/>
    <w:next w:val="Normal"/>
    <w:link w:val="Heading4Char"/>
    <w:unhideWhenUsed/>
    <w:qFormat/>
    <w:rsid w:val="00331B4F"/>
    <w:pPr>
      <w:keepNext/>
      <w:keepLines/>
      <w:numPr>
        <w:ilvl w:val="3"/>
        <w:numId w:val="1"/>
      </w:numPr>
      <w:spacing w:before="200" w:after="0"/>
      <w:outlineLvl w:val="3"/>
    </w:pPr>
    <w:rPr>
      <w:rFonts w:ascii="Calibri" w:eastAsiaTheme="majorEastAsia" w:hAnsi="Calibri" w:cstheme="majorBidi"/>
      <w:b/>
      <w:bCs/>
      <w:iCs/>
      <w:color w:val="1F497D" w:themeColor="text2"/>
    </w:rPr>
  </w:style>
  <w:style w:type="paragraph" w:styleId="Heading5">
    <w:name w:val="heading 5"/>
    <w:aliases w:val="Appendix"/>
    <w:basedOn w:val="Normal"/>
    <w:next w:val="Normal"/>
    <w:link w:val="Heading5Char"/>
    <w:unhideWhenUsed/>
    <w:qFormat/>
    <w:rsid w:val="009D3ECC"/>
    <w:pPr>
      <w:keepNext/>
      <w:keepLines/>
      <w:spacing w:before="200" w:after="0"/>
      <w:outlineLvl w:val="4"/>
    </w:pPr>
    <w:rPr>
      <w:rFonts w:ascii="Calibri" w:eastAsiaTheme="majorEastAsia" w:hAnsi="Calibri" w:cstheme="majorBidi"/>
      <w:b/>
      <w:smallCaps/>
      <w:color w:val="404040" w:themeColor="text1" w:themeTint="BF"/>
      <w:sz w:val="24"/>
    </w:rPr>
  </w:style>
  <w:style w:type="paragraph" w:styleId="Heading6">
    <w:name w:val="heading 6"/>
    <w:basedOn w:val="Normal"/>
    <w:next w:val="Normal"/>
    <w:link w:val="Heading6Char"/>
    <w:uiPriority w:val="9"/>
    <w:semiHidden/>
    <w:unhideWhenUsed/>
    <w:qFormat/>
    <w:rsid w:val="00B1570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1570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1570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1570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172"/>
    <w:pPr>
      <w:tabs>
        <w:tab w:val="center" w:pos="4680"/>
        <w:tab w:val="right" w:pos="9360"/>
      </w:tabs>
      <w:spacing w:after="0"/>
    </w:pPr>
  </w:style>
  <w:style w:type="character" w:customStyle="1" w:styleId="HeaderChar">
    <w:name w:val="Header Char"/>
    <w:basedOn w:val="DefaultParagraphFont"/>
    <w:link w:val="Header"/>
    <w:uiPriority w:val="99"/>
    <w:rsid w:val="00CB6172"/>
    <w:rPr>
      <w:lang w:val="en-GB"/>
    </w:rPr>
  </w:style>
  <w:style w:type="paragraph" w:styleId="Footer">
    <w:name w:val="footer"/>
    <w:basedOn w:val="Normal"/>
    <w:link w:val="FooterChar"/>
    <w:uiPriority w:val="99"/>
    <w:unhideWhenUsed/>
    <w:rsid w:val="00CB6172"/>
    <w:pPr>
      <w:tabs>
        <w:tab w:val="center" w:pos="4680"/>
        <w:tab w:val="right" w:pos="9360"/>
      </w:tabs>
      <w:spacing w:after="0"/>
    </w:pPr>
  </w:style>
  <w:style w:type="character" w:customStyle="1" w:styleId="FooterChar">
    <w:name w:val="Footer Char"/>
    <w:basedOn w:val="DefaultParagraphFont"/>
    <w:link w:val="Footer"/>
    <w:uiPriority w:val="99"/>
    <w:rsid w:val="00CB6172"/>
    <w:rPr>
      <w:lang w:val="en-GB"/>
    </w:rPr>
  </w:style>
  <w:style w:type="table" w:styleId="TableGrid">
    <w:name w:val="Table Grid"/>
    <w:basedOn w:val="TableNormal"/>
    <w:uiPriority w:val="59"/>
    <w:rsid w:val="00CB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172"/>
    <w:rPr>
      <w:rFonts w:ascii="Tahoma" w:hAnsi="Tahoma" w:cs="Tahoma"/>
      <w:sz w:val="16"/>
      <w:szCs w:val="16"/>
      <w:lang w:val="en-GB"/>
    </w:rPr>
  </w:style>
  <w:style w:type="character" w:customStyle="1" w:styleId="Heading1Char">
    <w:name w:val="Heading 1 Char"/>
    <w:basedOn w:val="DefaultParagraphFont"/>
    <w:link w:val="Heading1"/>
    <w:uiPriority w:val="9"/>
    <w:rsid w:val="006462A6"/>
    <w:rPr>
      <w:rFonts w:ascii="Calibri" w:eastAsiaTheme="majorEastAsia" w:hAnsi="Calibri" w:cstheme="majorBidi"/>
      <w:b/>
      <w:bCs/>
      <w:smallCaps/>
      <w:sz w:val="28"/>
      <w:szCs w:val="28"/>
      <w:lang w:val="en-GB"/>
    </w:rPr>
  </w:style>
  <w:style w:type="character" w:customStyle="1" w:styleId="Heading2Char">
    <w:name w:val="Heading 2 Char"/>
    <w:basedOn w:val="DefaultParagraphFont"/>
    <w:link w:val="Heading2"/>
    <w:uiPriority w:val="9"/>
    <w:rsid w:val="003F00A4"/>
    <w:rPr>
      <w:rFonts w:ascii="Calibri" w:eastAsiaTheme="majorEastAsia" w:hAnsi="Calibri" w:cstheme="majorBidi"/>
      <w:b/>
      <w:smallCaps/>
      <w:sz w:val="26"/>
      <w:szCs w:val="26"/>
      <w:lang w:val="en-GB"/>
    </w:rPr>
  </w:style>
  <w:style w:type="character" w:customStyle="1" w:styleId="Heading3Char">
    <w:name w:val="Heading 3 Char"/>
    <w:aliases w:val="Heading 3 Subsection Char,Heading 3 Char1 Char,Heading 3 Char Char Char"/>
    <w:basedOn w:val="DefaultParagraphFont"/>
    <w:link w:val="Heading3"/>
    <w:rsid w:val="00832157"/>
    <w:rPr>
      <w:rFonts w:ascii="Calibri" w:eastAsiaTheme="majorEastAsia" w:hAnsi="Calibri" w:cstheme="majorBidi"/>
      <w:b/>
      <w:bCs/>
      <w:color w:val="000000" w:themeColor="text1"/>
      <w:lang w:val="en-GB"/>
    </w:rPr>
  </w:style>
  <w:style w:type="character" w:customStyle="1" w:styleId="Heading4Char">
    <w:name w:val="Heading 4 Char"/>
    <w:basedOn w:val="DefaultParagraphFont"/>
    <w:link w:val="Heading4"/>
    <w:rsid w:val="00331B4F"/>
    <w:rPr>
      <w:rFonts w:ascii="Calibri" w:eastAsiaTheme="majorEastAsia" w:hAnsi="Calibri" w:cstheme="majorBidi"/>
      <w:b/>
      <w:bCs/>
      <w:iCs/>
      <w:color w:val="1F497D" w:themeColor="text2"/>
      <w:lang w:val="en-GB"/>
    </w:rPr>
  </w:style>
  <w:style w:type="character" w:customStyle="1" w:styleId="Heading5Char">
    <w:name w:val="Heading 5 Char"/>
    <w:aliases w:val="Appendix Char"/>
    <w:basedOn w:val="DefaultParagraphFont"/>
    <w:link w:val="Heading5"/>
    <w:uiPriority w:val="9"/>
    <w:rsid w:val="009D3ECC"/>
    <w:rPr>
      <w:rFonts w:ascii="Calibri" w:eastAsiaTheme="majorEastAsia" w:hAnsi="Calibri" w:cstheme="majorBidi"/>
      <w:b/>
      <w:smallCaps/>
      <w:color w:val="404040" w:themeColor="text1" w:themeTint="BF"/>
      <w:sz w:val="24"/>
      <w:lang w:val="en-GB"/>
    </w:rPr>
  </w:style>
  <w:style w:type="character" w:customStyle="1" w:styleId="Heading6Char">
    <w:name w:val="Heading 6 Char"/>
    <w:basedOn w:val="DefaultParagraphFont"/>
    <w:link w:val="Heading6"/>
    <w:uiPriority w:val="9"/>
    <w:semiHidden/>
    <w:rsid w:val="00B1570E"/>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rsid w:val="00B1570E"/>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rsid w:val="00B1570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B1570E"/>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EF3E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3E92"/>
    <w:rPr>
      <w:rFonts w:asciiTheme="majorHAnsi" w:eastAsiaTheme="majorEastAsia" w:hAnsiTheme="majorHAnsi" w:cstheme="majorBidi"/>
      <w:color w:val="17365D" w:themeColor="text2" w:themeShade="BF"/>
      <w:spacing w:val="5"/>
      <w:kern w:val="28"/>
      <w:sz w:val="52"/>
      <w:szCs w:val="52"/>
      <w:lang w:val="en-GB"/>
    </w:rPr>
  </w:style>
  <w:style w:type="character" w:styleId="SubtleEmphasis">
    <w:name w:val="Subtle Emphasis"/>
    <w:basedOn w:val="DefaultParagraphFont"/>
    <w:uiPriority w:val="19"/>
    <w:qFormat/>
    <w:rsid w:val="00EF3E92"/>
    <w:rPr>
      <w:i/>
      <w:iCs/>
      <w:color w:val="808080" w:themeColor="text1" w:themeTint="7F"/>
    </w:rPr>
  </w:style>
  <w:style w:type="character" w:styleId="Emphasis">
    <w:name w:val="Emphasis"/>
    <w:basedOn w:val="DefaultParagraphFont"/>
    <w:uiPriority w:val="20"/>
    <w:qFormat/>
    <w:rsid w:val="00EF3E92"/>
    <w:rPr>
      <w:i/>
      <w:iCs/>
    </w:rPr>
  </w:style>
  <w:style w:type="character" w:styleId="IntenseEmphasis">
    <w:name w:val="Intense Emphasis"/>
    <w:basedOn w:val="DefaultParagraphFont"/>
    <w:uiPriority w:val="21"/>
    <w:qFormat/>
    <w:rsid w:val="00EF3E92"/>
    <w:rPr>
      <w:b/>
      <w:bCs/>
      <w:i/>
      <w:iCs/>
      <w:color w:val="4F81BD" w:themeColor="accent1"/>
    </w:rPr>
  </w:style>
  <w:style w:type="paragraph" w:styleId="Quote">
    <w:name w:val="Quote"/>
    <w:basedOn w:val="Normal"/>
    <w:next w:val="Normal"/>
    <w:link w:val="QuoteChar"/>
    <w:uiPriority w:val="29"/>
    <w:qFormat/>
    <w:rsid w:val="00EF3E92"/>
    <w:rPr>
      <w:i/>
      <w:iCs/>
      <w:color w:val="000000" w:themeColor="text1"/>
    </w:rPr>
  </w:style>
  <w:style w:type="character" w:customStyle="1" w:styleId="QuoteChar">
    <w:name w:val="Quote Char"/>
    <w:basedOn w:val="DefaultParagraphFont"/>
    <w:link w:val="Quote"/>
    <w:uiPriority w:val="29"/>
    <w:rsid w:val="00EF3E92"/>
    <w:rPr>
      <w:i/>
      <w:iCs/>
      <w:color w:val="000000" w:themeColor="text1"/>
      <w:lang w:val="en-GB"/>
    </w:rPr>
  </w:style>
  <w:style w:type="character" w:styleId="SubtleReference">
    <w:name w:val="Subtle Reference"/>
    <w:basedOn w:val="DefaultParagraphFont"/>
    <w:uiPriority w:val="31"/>
    <w:qFormat/>
    <w:rsid w:val="00EF3E92"/>
    <w:rPr>
      <w:smallCaps/>
      <w:color w:val="C0504D" w:themeColor="accent2"/>
      <w:u w:val="single"/>
    </w:rPr>
  </w:style>
  <w:style w:type="character" w:styleId="IntenseReference">
    <w:name w:val="Intense Reference"/>
    <w:basedOn w:val="DefaultParagraphFont"/>
    <w:uiPriority w:val="32"/>
    <w:qFormat/>
    <w:rsid w:val="00EF3E92"/>
    <w:rPr>
      <w:b/>
      <w:bCs/>
      <w:smallCaps/>
      <w:color w:val="C0504D" w:themeColor="accent2"/>
      <w:spacing w:val="5"/>
      <w:u w:val="single"/>
    </w:rPr>
  </w:style>
  <w:style w:type="paragraph" w:styleId="Caption">
    <w:name w:val="caption"/>
    <w:basedOn w:val="Normal"/>
    <w:next w:val="Normal"/>
    <w:uiPriority w:val="35"/>
    <w:unhideWhenUsed/>
    <w:qFormat/>
    <w:rsid w:val="009D3ECC"/>
    <w:pPr>
      <w:spacing w:after="200"/>
    </w:pPr>
    <w:rPr>
      <w:b/>
      <w:bCs/>
      <w:color w:val="404040" w:themeColor="text1" w:themeTint="BF"/>
      <w:sz w:val="18"/>
      <w:szCs w:val="18"/>
    </w:rPr>
  </w:style>
  <w:style w:type="paragraph" w:styleId="TableofFigures">
    <w:name w:val="table of figures"/>
    <w:basedOn w:val="Normal"/>
    <w:next w:val="Normal"/>
    <w:uiPriority w:val="99"/>
    <w:unhideWhenUsed/>
    <w:rsid w:val="00E72CC5"/>
    <w:rPr>
      <w:b/>
    </w:rPr>
  </w:style>
  <w:style w:type="character" w:styleId="Hyperlink">
    <w:name w:val="Hyperlink"/>
    <w:basedOn w:val="DefaultParagraphFont"/>
    <w:uiPriority w:val="99"/>
    <w:unhideWhenUsed/>
    <w:rsid w:val="00EF3E92"/>
    <w:rPr>
      <w:color w:val="0000FF" w:themeColor="hyperlink"/>
      <w:u w:val="single"/>
    </w:rPr>
  </w:style>
  <w:style w:type="paragraph" w:styleId="TOCHeading">
    <w:name w:val="TOC Heading"/>
    <w:basedOn w:val="Heading1"/>
    <w:next w:val="Normal"/>
    <w:uiPriority w:val="39"/>
    <w:unhideWhenUsed/>
    <w:qFormat/>
    <w:rsid w:val="00C26159"/>
    <w:pPr>
      <w:numPr>
        <w:numId w:val="0"/>
      </w:numPr>
      <w:spacing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rsid w:val="009D3ECC"/>
    <w:pPr>
      <w:spacing w:after="100"/>
    </w:pPr>
    <w:rPr>
      <w:b/>
      <w:color w:val="404040" w:themeColor="text1" w:themeTint="BF"/>
    </w:rPr>
  </w:style>
  <w:style w:type="paragraph" w:styleId="TOC2">
    <w:name w:val="toc 2"/>
    <w:basedOn w:val="Normal"/>
    <w:next w:val="Normal"/>
    <w:autoRedefine/>
    <w:uiPriority w:val="39"/>
    <w:unhideWhenUsed/>
    <w:qFormat/>
    <w:rsid w:val="00DD09F0"/>
    <w:pPr>
      <w:tabs>
        <w:tab w:val="left" w:pos="880"/>
        <w:tab w:val="right" w:leader="dot" w:pos="9913"/>
      </w:tabs>
      <w:spacing w:after="100"/>
      <w:ind w:left="220"/>
    </w:pPr>
    <w:rPr>
      <w:noProof/>
    </w:rPr>
  </w:style>
  <w:style w:type="paragraph" w:styleId="TOC3">
    <w:name w:val="toc 3"/>
    <w:basedOn w:val="Normal"/>
    <w:next w:val="Normal"/>
    <w:autoRedefine/>
    <w:uiPriority w:val="39"/>
    <w:unhideWhenUsed/>
    <w:qFormat/>
    <w:rsid w:val="00DD09F0"/>
    <w:pPr>
      <w:spacing w:after="100"/>
      <w:ind w:left="440"/>
    </w:pPr>
  </w:style>
  <w:style w:type="paragraph" w:styleId="TOC4">
    <w:name w:val="toc 4"/>
    <w:basedOn w:val="Normal"/>
    <w:next w:val="Normal"/>
    <w:autoRedefine/>
    <w:uiPriority w:val="39"/>
    <w:unhideWhenUsed/>
    <w:rsid w:val="00C26159"/>
    <w:pPr>
      <w:spacing w:after="100"/>
      <w:ind w:left="660"/>
    </w:pPr>
    <w:rPr>
      <w:color w:val="1F497D" w:themeColor="text2"/>
    </w:rPr>
  </w:style>
  <w:style w:type="table" w:customStyle="1" w:styleId="TableGrid1">
    <w:name w:val="Table Grid1"/>
    <w:basedOn w:val="TableNormal"/>
    <w:next w:val="TableGrid"/>
    <w:uiPriority w:val="59"/>
    <w:rsid w:val="0050094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B51092"/>
    <w:pPr>
      <w:ind w:left="220" w:hanging="220"/>
    </w:pPr>
  </w:style>
  <w:style w:type="paragraph" w:styleId="NoSpacing">
    <w:name w:val="No Spacing"/>
    <w:uiPriority w:val="1"/>
    <w:qFormat/>
    <w:rsid w:val="003A6233"/>
    <w:pPr>
      <w:spacing w:after="0" w:line="240" w:lineRule="auto"/>
      <w:jc w:val="both"/>
    </w:pPr>
    <w:rPr>
      <w:lang w:val="en-GB"/>
    </w:rPr>
  </w:style>
  <w:style w:type="paragraph" w:customStyle="1" w:styleId="3CBD5A742C28424DA5172AD252E32316">
    <w:name w:val="3CBD5A742C28424DA5172AD252E32316"/>
    <w:rsid w:val="00F3498B"/>
    <w:rPr>
      <w:rFonts w:eastAsiaTheme="minorEastAsia"/>
      <w:lang w:eastAsia="ja-JP"/>
    </w:rPr>
  </w:style>
  <w:style w:type="character" w:styleId="PlaceholderText">
    <w:name w:val="Placeholder Text"/>
    <w:basedOn w:val="DefaultParagraphFont"/>
    <w:uiPriority w:val="99"/>
    <w:semiHidden/>
    <w:rsid w:val="00D94A03"/>
    <w:rPr>
      <w:color w:val="808080"/>
    </w:rPr>
  </w:style>
  <w:style w:type="character" w:customStyle="1" w:styleId="Style1">
    <w:name w:val="Style1"/>
    <w:basedOn w:val="DefaultParagraphFont"/>
    <w:uiPriority w:val="1"/>
    <w:rsid w:val="009D3ECC"/>
    <w:rPr>
      <w:rFonts w:ascii="Calibri" w:hAnsi="Calibri"/>
      <w:b/>
      <w:color w:val="404040" w:themeColor="text1" w:themeTint="BF"/>
      <w:sz w:val="32"/>
    </w:rPr>
  </w:style>
  <w:style w:type="character" w:customStyle="1" w:styleId="Style2">
    <w:name w:val="Style2"/>
    <w:basedOn w:val="Heading1Char"/>
    <w:uiPriority w:val="1"/>
    <w:qFormat/>
    <w:rsid w:val="009D3ECC"/>
    <w:rPr>
      <w:rFonts w:ascii="Calibri" w:eastAsiaTheme="majorEastAsia" w:hAnsi="Calibri" w:cstheme="majorBidi"/>
      <w:b/>
      <w:bCs/>
      <w:smallCaps/>
      <w:color w:val="404040" w:themeColor="text1" w:themeTint="BF"/>
      <w:sz w:val="28"/>
      <w:szCs w:val="28"/>
      <w:lang w:val="en-GB"/>
    </w:rPr>
  </w:style>
  <w:style w:type="paragraph" w:styleId="ListParagraph">
    <w:name w:val="List Paragraph"/>
    <w:basedOn w:val="Normal"/>
    <w:uiPriority w:val="34"/>
    <w:qFormat/>
    <w:rsid w:val="002075D1"/>
    <w:pPr>
      <w:ind w:left="720"/>
      <w:contextualSpacing/>
    </w:pPr>
  </w:style>
  <w:style w:type="table" w:customStyle="1" w:styleId="TableGrid2">
    <w:name w:val="Table Grid2"/>
    <w:basedOn w:val="TableNormal"/>
    <w:next w:val="TableGrid"/>
    <w:rsid w:val="0097256F"/>
    <w:pPr>
      <w:spacing w:after="0" w:line="240" w:lineRule="auto"/>
    </w:pPr>
    <w:rPr>
      <w:rFonts w:ascii="Arial" w:eastAsia="SimSun" w:hAnsi="Arial" w:cs="Times New Roman"/>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HeaderText">
    <w:name w:val="Page Header Text"/>
    <w:basedOn w:val="DefaultParagraphFont"/>
    <w:uiPriority w:val="1"/>
    <w:rsid w:val="009D3ECC"/>
    <w:rPr>
      <w:rFonts w:ascii="Calibri" w:hAnsi="Calibri"/>
      <w:b/>
      <w:color w:val="404040" w:themeColor="text1" w:themeTint="BF"/>
      <w:sz w:val="24"/>
    </w:rPr>
  </w:style>
  <w:style w:type="paragraph" w:customStyle="1" w:styleId="TableText">
    <w:name w:val="Table Text"/>
    <w:basedOn w:val="Normal"/>
    <w:qFormat/>
    <w:rsid w:val="00516D70"/>
    <w:pPr>
      <w:spacing w:before="0" w:after="0"/>
    </w:pPr>
  </w:style>
  <w:style w:type="character" w:customStyle="1" w:styleId="Style4">
    <w:name w:val="Style4"/>
    <w:basedOn w:val="DefaultParagraphFont"/>
    <w:uiPriority w:val="1"/>
    <w:rsid w:val="00017D75"/>
    <w:rPr>
      <w:rFonts w:ascii="Calibri" w:hAnsi="Calibri"/>
      <w:color w:val="0D0D0D" w:themeColor="text1" w:themeTint="F2"/>
      <w:sz w:val="16"/>
    </w:rPr>
  </w:style>
  <w:style w:type="paragraph" w:customStyle="1" w:styleId="FooterPageNo">
    <w:name w:val="Footer Page No"/>
    <w:basedOn w:val="Normal"/>
    <w:qFormat/>
    <w:rsid w:val="001A1603"/>
    <w:pPr>
      <w:spacing w:before="0" w:after="0"/>
      <w:jc w:val="right"/>
    </w:pPr>
    <w:rPr>
      <w:color w:val="404040" w:themeColor="text1" w:themeTint="BF"/>
      <w:sz w:val="16"/>
    </w:rPr>
  </w:style>
  <w:style w:type="paragraph" w:customStyle="1" w:styleId="FooterText">
    <w:name w:val="Footer Text"/>
    <w:basedOn w:val="FooterPageNo"/>
    <w:qFormat/>
    <w:rsid w:val="001A1603"/>
    <w:pPr>
      <w:jc w:val="left"/>
    </w:pPr>
  </w:style>
  <w:style w:type="paragraph" w:styleId="BodyText">
    <w:name w:val="Body Text"/>
    <w:basedOn w:val="Normal"/>
    <w:link w:val="BodyTextChar"/>
    <w:autoRedefine/>
    <w:qFormat/>
    <w:rsid w:val="00B822D9"/>
    <w:pPr>
      <w:spacing w:before="60" w:after="60"/>
      <w:ind w:left="567"/>
      <w:jc w:val="left"/>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rsid w:val="00B822D9"/>
    <w:rPr>
      <w:rFonts w:ascii="Tahoma" w:eastAsia="Times New Roman" w:hAnsi="Tahoma" w:cs="Times New Roman"/>
      <w:sz w:val="20"/>
      <w:szCs w:val="20"/>
      <w:lang w:val="en-GB" w:eastAsia="en-GB"/>
    </w:rPr>
  </w:style>
  <w:style w:type="paragraph" w:customStyle="1" w:styleId="BodyText1">
    <w:name w:val="Body Text 1"/>
    <w:basedOn w:val="Normal"/>
    <w:rsid w:val="00242FDF"/>
    <w:pPr>
      <w:numPr>
        <w:ilvl w:val="1"/>
        <w:numId w:val="2"/>
      </w:numPr>
      <w:spacing w:before="0" w:after="0"/>
      <w:jc w:val="left"/>
    </w:pPr>
    <w:rPr>
      <w:rFonts w:ascii="Tahoma" w:eastAsia="Times New Roman" w:hAnsi="Tahoma" w:cs="Times New Roman"/>
    </w:rPr>
  </w:style>
  <w:style w:type="paragraph" w:customStyle="1" w:styleId="MODUSHeading1">
    <w:name w:val="MODUS Heading 1"/>
    <w:basedOn w:val="Normal"/>
    <w:rsid w:val="00242FDF"/>
    <w:pPr>
      <w:numPr>
        <w:numId w:val="2"/>
      </w:numPr>
      <w:spacing w:before="0" w:after="0"/>
      <w:jc w:val="left"/>
    </w:pPr>
    <w:rPr>
      <w:rFonts w:ascii="Tahoma" w:eastAsia="Times New Roman" w:hAnsi="Tahoma" w:cs="Times New Roman"/>
    </w:rPr>
  </w:style>
  <w:style w:type="table" w:customStyle="1" w:styleId="TableGrid3">
    <w:name w:val="Table Grid3"/>
    <w:basedOn w:val="TableNormal"/>
    <w:next w:val="TableGrid"/>
    <w:uiPriority w:val="59"/>
    <w:rsid w:val="00967922"/>
    <w:pPr>
      <w:spacing w:after="0" w:line="240" w:lineRule="auto"/>
    </w:pPr>
    <w:rPr>
      <w:rFonts w:eastAsiaTheme="minorEastAsia"/>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967922"/>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ction">
    <w:name w:val="Section"/>
    <w:aliases w:val="Titles,etc Char"/>
    <w:rsid w:val="00B52F4A"/>
    <w:rPr>
      <w:rFonts w:ascii="Arial" w:hAnsi="Arial"/>
      <w:b/>
      <w:noProof w:val="0"/>
      <w:spacing w:val="-3"/>
      <w:lang w:val="en-GB" w:eastAsia="en-US" w:bidi="ar-SA"/>
    </w:rPr>
  </w:style>
  <w:style w:type="paragraph" w:customStyle="1" w:styleId="Bullet">
    <w:name w:val="Bullet"/>
    <w:basedOn w:val="Normal"/>
    <w:next w:val="Normal"/>
    <w:rsid w:val="00FC58E2"/>
    <w:pPr>
      <w:numPr>
        <w:numId w:val="3"/>
      </w:numPr>
      <w:tabs>
        <w:tab w:val="left" w:pos="284"/>
        <w:tab w:val="left" w:pos="567"/>
        <w:tab w:val="left" w:pos="851"/>
        <w:tab w:val="left" w:pos="1701"/>
        <w:tab w:val="left" w:pos="3232"/>
        <w:tab w:val="left" w:pos="5103"/>
      </w:tabs>
      <w:spacing w:before="0"/>
    </w:pPr>
    <w:rPr>
      <w:rFonts w:ascii="Times New Roman" w:eastAsia="Times New Roman" w:hAnsi="Times New Roman" w:cs="Arial"/>
      <w:szCs w:val="21"/>
    </w:rPr>
  </w:style>
  <w:style w:type="paragraph" w:customStyle="1" w:styleId="CTCHeading1">
    <w:name w:val="CTC Heading 1"/>
    <w:basedOn w:val="Heading1"/>
    <w:next w:val="Normal"/>
    <w:rsid w:val="00FC58E2"/>
    <w:pPr>
      <w:keepNext w:val="0"/>
      <w:keepLines w:val="0"/>
      <w:numPr>
        <w:numId w:val="0"/>
      </w:numPr>
      <w:tabs>
        <w:tab w:val="num" w:pos="709"/>
      </w:tabs>
      <w:suppressAutoHyphens/>
      <w:spacing w:before="0" w:after="200"/>
      <w:ind w:left="709" w:hanging="709"/>
    </w:pPr>
    <w:rPr>
      <w:rFonts w:ascii="Arial Bold" w:eastAsia="Times New Roman" w:hAnsi="Arial Bold" w:cs="Arial"/>
      <w:bCs w:val="0"/>
      <w:caps/>
      <w:smallCaps w:val="0"/>
      <w:sz w:val="20"/>
      <w:szCs w:val="21"/>
    </w:rPr>
  </w:style>
  <w:style w:type="paragraph" w:styleId="BodyText2">
    <w:name w:val="Body Text 2"/>
    <w:basedOn w:val="Normal"/>
    <w:link w:val="BodyText2Char"/>
    <w:uiPriority w:val="99"/>
    <w:semiHidden/>
    <w:unhideWhenUsed/>
    <w:rsid w:val="00FC58E2"/>
    <w:pPr>
      <w:spacing w:line="480" w:lineRule="auto"/>
    </w:pPr>
  </w:style>
  <w:style w:type="character" w:customStyle="1" w:styleId="BodyText2Char">
    <w:name w:val="Body Text 2 Char"/>
    <w:basedOn w:val="DefaultParagraphFont"/>
    <w:link w:val="BodyText2"/>
    <w:uiPriority w:val="99"/>
    <w:semiHidden/>
    <w:rsid w:val="00FC58E2"/>
    <w:rPr>
      <w:lang w:val="en-GB"/>
    </w:rPr>
  </w:style>
  <w:style w:type="paragraph" w:styleId="BodyTextIndent">
    <w:name w:val="Body Text Indent"/>
    <w:basedOn w:val="Normal"/>
    <w:link w:val="BodyTextIndentChar"/>
    <w:uiPriority w:val="99"/>
    <w:semiHidden/>
    <w:unhideWhenUsed/>
    <w:rsid w:val="00FC58E2"/>
    <w:pPr>
      <w:ind w:left="283"/>
    </w:pPr>
  </w:style>
  <w:style w:type="character" w:customStyle="1" w:styleId="BodyTextIndentChar">
    <w:name w:val="Body Text Indent Char"/>
    <w:basedOn w:val="DefaultParagraphFont"/>
    <w:link w:val="BodyTextIndent"/>
    <w:uiPriority w:val="99"/>
    <w:semiHidden/>
    <w:rsid w:val="00FC58E2"/>
    <w:rPr>
      <w:lang w:val="en-GB"/>
    </w:rPr>
  </w:style>
  <w:style w:type="paragraph" w:styleId="z-TopofForm">
    <w:name w:val="HTML Top of Form"/>
    <w:basedOn w:val="Normal"/>
    <w:next w:val="Normal"/>
    <w:link w:val="z-TopofFormChar"/>
    <w:hidden/>
    <w:uiPriority w:val="99"/>
    <w:semiHidden/>
    <w:unhideWhenUsed/>
    <w:rsid w:val="0027243C"/>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243C"/>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27243C"/>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243C"/>
    <w:rPr>
      <w:rFonts w:ascii="Arial" w:hAnsi="Arial" w:cs="Arial"/>
      <w:vanish/>
      <w:sz w:val="16"/>
      <w:szCs w:val="16"/>
      <w:lang w:val="en-GB"/>
    </w:rPr>
  </w:style>
  <w:style w:type="paragraph" w:styleId="Revision">
    <w:name w:val="Revision"/>
    <w:hidden/>
    <w:uiPriority w:val="99"/>
    <w:semiHidden/>
    <w:rsid w:val="001D5017"/>
    <w:pPr>
      <w:spacing w:after="0" w:line="240" w:lineRule="auto"/>
    </w:pPr>
    <w:rPr>
      <w:lang w:val="en-GB"/>
    </w:rPr>
  </w:style>
  <w:style w:type="paragraph" w:styleId="NormalWeb">
    <w:name w:val="Normal (Web)"/>
    <w:basedOn w:val="Normal"/>
    <w:uiPriority w:val="99"/>
    <w:unhideWhenUsed/>
    <w:rsid w:val="003951D0"/>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1104">
      <w:bodyDiv w:val="1"/>
      <w:marLeft w:val="0"/>
      <w:marRight w:val="0"/>
      <w:marTop w:val="0"/>
      <w:marBottom w:val="0"/>
      <w:divBdr>
        <w:top w:val="none" w:sz="0" w:space="0" w:color="auto"/>
        <w:left w:val="none" w:sz="0" w:space="0" w:color="auto"/>
        <w:bottom w:val="none" w:sz="0" w:space="0" w:color="auto"/>
        <w:right w:val="none" w:sz="0" w:space="0" w:color="auto"/>
      </w:divBdr>
    </w:div>
    <w:div w:id="511992848">
      <w:bodyDiv w:val="1"/>
      <w:marLeft w:val="0"/>
      <w:marRight w:val="0"/>
      <w:marTop w:val="0"/>
      <w:marBottom w:val="0"/>
      <w:divBdr>
        <w:top w:val="none" w:sz="0" w:space="0" w:color="auto"/>
        <w:left w:val="none" w:sz="0" w:space="0" w:color="auto"/>
        <w:bottom w:val="none" w:sz="0" w:space="0" w:color="auto"/>
        <w:right w:val="none" w:sz="0" w:space="0" w:color="auto"/>
      </w:divBdr>
    </w:div>
    <w:div w:id="548616080">
      <w:bodyDiv w:val="1"/>
      <w:marLeft w:val="0"/>
      <w:marRight w:val="0"/>
      <w:marTop w:val="0"/>
      <w:marBottom w:val="0"/>
      <w:divBdr>
        <w:top w:val="none" w:sz="0" w:space="0" w:color="auto"/>
        <w:left w:val="none" w:sz="0" w:space="0" w:color="auto"/>
        <w:bottom w:val="none" w:sz="0" w:space="0" w:color="auto"/>
        <w:right w:val="none" w:sz="0" w:space="0" w:color="auto"/>
      </w:divBdr>
    </w:div>
    <w:div w:id="761683159">
      <w:bodyDiv w:val="1"/>
      <w:marLeft w:val="0"/>
      <w:marRight w:val="0"/>
      <w:marTop w:val="0"/>
      <w:marBottom w:val="0"/>
      <w:divBdr>
        <w:top w:val="none" w:sz="0" w:space="0" w:color="auto"/>
        <w:left w:val="none" w:sz="0" w:space="0" w:color="auto"/>
        <w:bottom w:val="none" w:sz="0" w:space="0" w:color="auto"/>
        <w:right w:val="none" w:sz="0" w:space="0" w:color="auto"/>
      </w:divBdr>
    </w:div>
    <w:div w:id="783422603">
      <w:bodyDiv w:val="1"/>
      <w:marLeft w:val="0"/>
      <w:marRight w:val="0"/>
      <w:marTop w:val="0"/>
      <w:marBottom w:val="0"/>
      <w:divBdr>
        <w:top w:val="none" w:sz="0" w:space="0" w:color="auto"/>
        <w:left w:val="none" w:sz="0" w:space="0" w:color="auto"/>
        <w:bottom w:val="none" w:sz="0" w:space="0" w:color="auto"/>
        <w:right w:val="none" w:sz="0" w:space="0" w:color="auto"/>
      </w:divBdr>
    </w:div>
    <w:div w:id="1039623316">
      <w:bodyDiv w:val="1"/>
      <w:marLeft w:val="0"/>
      <w:marRight w:val="0"/>
      <w:marTop w:val="0"/>
      <w:marBottom w:val="0"/>
      <w:divBdr>
        <w:top w:val="none" w:sz="0" w:space="0" w:color="auto"/>
        <w:left w:val="none" w:sz="0" w:space="0" w:color="auto"/>
        <w:bottom w:val="none" w:sz="0" w:space="0" w:color="auto"/>
        <w:right w:val="none" w:sz="0" w:space="0" w:color="auto"/>
      </w:divBdr>
    </w:div>
    <w:div w:id="1160270860">
      <w:bodyDiv w:val="1"/>
      <w:marLeft w:val="0"/>
      <w:marRight w:val="0"/>
      <w:marTop w:val="0"/>
      <w:marBottom w:val="0"/>
      <w:divBdr>
        <w:top w:val="none" w:sz="0" w:space="0" w:color="auto"/>
        <w:left w:val="none" w:sz="0" w:space="0" w:color="auto"/>
        <w:bottom w:val="none" w:sz="0" w:space="0" w:color="auto"/>
        <w:right w:val="none" w:sz="0" w:space="0" w:color="auto"/>
      </w:divBdr>
    </w:div>
    <w:div w:id="1201479171">
      <w:bodyDiv w:val="1"/>
      <w:marLeft w:val="0"/>
      <w:marRight w:val="0"/>
      <w:marTop w:val="0"/>
      <w:marBottom w:val="0"/>
      <w:divBdr>
        <w:top w:val="none" w:sz="0" w:space="0" w:color="auto"/>
        <w:left w:val="none" w:sz="0" w:space="0" w:color="auto"/>
        <w:bottom w:val="none" w:sz="0" w:space="0" w:color="auto"/>
        <w:right w:val="none" w:sz="0" w:space="0" w:color="auto"/>
      </w:divBdr>
    </w:div>
    <w:div w:id="1212108880">
      <w:bodyDiv w:val="1"/>
      <w:marLeft w:val="0"/>
      <w:marRight w:val="0"/>
      <w:marTop w:val="0"/>
      <w:marBottom w:val="0"/>
      <w:divBdr>
        <w:top w:val="none" w:sz="0" w:space="0" w:color="auto"/>
        <w:left w:val="none" w:sz="0" w:space="0" w:color="auto"/>
        <w:bottom w:val="none" w:sz="0" w:space="0" w:color="auto"/>
        <w:right w:val="none" w:sz="0" w:space="0" w:color="auto"/>
      </w:divBdr>
    </w:div>
    <w:div w:id="1406494404">
      <w:bodyDiv w:val="1"/>
      <w:marLeft w:val="0"/>
      <w:marRight w:val="0"/>
      <w:marTop w:val="0"/>
      <w:marBottom w:val="0"/>
      <w:divBdr>
        <w:top w:val="none" w:sz="0" w:space="0" w:color="auto"/>
        <w:left w:val="none" w:sz="0" w:space="0" w:color="auto"/>
        <w:bottom w:val="none" w:sz="0" w:space="0" w:color="auto"/>
        <w:right w:val="none" w:sz="0" w:space="0" w:color="auto"/>
      </w:divBdr>
    </w:div>
    <w:div w:id="1577738904">
      <w:bodyDiv w:val="1"/>
      <w:marLeft w:val="0"/>
      <w:marRight w:val="0"/>
      <w:marTop w:val="0"/>
      <w:marBottom w:val="0"/>
      <w:divBdr>
        <w:top w:val="none" w:sz="0" w:space="0" w:color="auto"/>
        <w:left w:val="none" w:sz="0" w:space="0" w:color="auto"/>
        <w:bottom w:val="none" w:sz="0" w:space="0" w:color="auto"/>
        <w:right w:val="none" w:sz="0" w:space="0" w:color="auto"/>
      </w:divBdr>
    </w:div>
    <w:div w:id="1609044042">
      <w:bodyDiv w:val="1"/>
      <w:marLeft w:val="0"/>
      <w:marRight w:val="0"/>
      <w:marTop w:val="0"/>
      <w:marBottom w:val="0"/>
      <w:divBdr>
        <w:top w:val="none" w:sz="0" w:space="0" w:color="auto"/>
        <w:left w:val="none" w:sz="0" w:space="0" w:color="auto"/>
        <w:bottom w:val="none" w:sz="0" w:space="0" w:color="auto"/>
        <w:right w:val="none" w:sz="0" w:space="0" w:color="auto"/>
      </w:divBdr>
    </w:div>
    <w:div w:id="1619603450">
      <w:bodyDiv w:val="1"/>
      <w:marLeft w:val="0"/>
      <w:marRight w:val="0"/>
      <w:marTop w:val="0"/>
      <w:marBottom w:val="0"/>
      <w:divBdr>
        <w:top w:val="none" w:sz="0" w:space="0" w:color="auto"/>
        <w:left w:val="none" w:sz="0" w:space="0" w:color="auto"/>
        <w:bottom w:val="none" w:sz="0" w:space="0" w:color="auto"/>
        <w:right w:val="none" w:sz="0" w:space="0" w:color="auto"/>
      </w:divBdr>
    </w:div>
    <w:div w:id="1818960936">
      <w:bodyDiv w:val="1"/>
      <w:marLeft w:val="0"/>
      <w:marRight w:val="0"/>
      <w:marTop w:val="0"/>
      <w:marBottom w:val="0"/>
      <w:divBdr>
        <w:top w:val="none" w:sz="0" w:space="0" w:color="auto"/>
        <w:left w:val="none" w:sz="0" w:space="0" w:color="auto"/>
        <w:bottom w:val="none" w:sz="0" w:space="0" w:color="auto"/>
        <w:right w:val="none" w:sz="0" w:space="0" w:color="auto"/>
      </w:divBdr>
    </w:div>
    <w:div w:id="191700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dgdgsgsgdg</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7bd32665-fadd-4a75-8402-165002ff3a21">
      <UserInfo>
        <DisplayName>Derren Plaister</DisplayName>
        <AccountId>12</AccountId>
        <AccountType/>
      </UserInfo>
      <UserInfo>
        <DisplayName>Martin Hayes</DisplayName>
        <AccountId>29</AccountId>
        <AccountType/>
      </UserInfo>
      <UserInfo>
        <DisplayName>Thomas Young</DisplayName>
        <AccountId>30</AccountId>
        <AccountType/>
      </UserInfo>
      <UserInfo>
        <DisplayName>Michael Gregory</DisplayName>
        <AccountId>25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69913B07C5D64AB5C30F1B332E63EC" ma:contentTypeVersion="8" ma:contentTypeDescription="Create a new document." ma:contentTypeScope="" ma:versionID="6e4341da768be4c66305ab045da0d849">
  <xsd:schema xmlns:xsd="http://www.w3.org/2001/XMLSchema" xmlns:xs="http://www.w3.org/2001/XMLSchema" xmlns:p="http://schemas.microsoft.com/office/2006/metadata/properties" xmlns:ns2="8ed703bf-c47d-4e37-b1d9-a63eddfdd8d7" xmlns:ns3="7bd32665-fadd-4a75-8402-165002ff3a21" targetNamespace="http://schemas.microsoft.com/office/2006/metadata/properties" ma:root="true" ma:fieldsID="74277616aff507ff181fbf5aeff401c1" ns2:_="" ns3:_="">
    <xsd:import namespace="8ed703bf-c47d-4e37-b1d9-a63eddfdd8d7"/>
    <xsd:import namespace="7bd32665-fadd-4a75-8402-165002ff3a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703bf-c47d-4e37-b1d9-a63eddfdd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d32665-fadd-4a75-8402-165002ff3a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0E037-D450-4385-8BE5-89F12D1A67D1}">
  <ds:schemaRefs>
    <ds:schemaRef ds:uri="http://schemas.microsoft.com/office/2006/metadata/properties"/>
    <ds:schemaRef ds:uri="http://schemas.microsoft.com/office/infopath/2007/PartnerControls"/>
    <ds:schemaRef ds:uri="7bd32665-fadd-4a75-8402-165002ff3a21"/>
  </ds:schemaRefs>
</ds:datastoreItem>
</file>

<file path=customXml/itemProps3.xml><?xml version="1.0" encoding="utf-8"?>
<ds:datastoreItem xmlns:ds="http://schemas.openxmlformats.org/officeDocument/2006/customXml" ds:itemID="{7B378A10-D054-4DFB-A6AB-5421F1B066E9}">
  <ds:schemaRefs>
    <ds:schemaRef ds:uri="http://schemas.microsoft.com/sharepoint/v3/contenttype/forms"/>
  </ds:schemaRefs>
</ds:datastoreItem>
</file>

<file path=customXml/itemProps4.xml><?xml version="1.0" encoding="utf-8"?>
<ds:datastoreItem xmlns:ds="http://schemas.openxmlformats.org/officeDocument/2006/customXml" ds:itemID="{18CA5760-62A9-489A-BDC3-387B7222E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703bf-c47d-4e37-b1d9-a63eddfdd8d7"/>
    <ds:schemaRef ds:uri="7bd32665-fadd-4a75-8402-165002ff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017F14-A208-4BEA-8F46-17DF5E3E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8</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UID Pre &amp; Post_Physical_Checklist</vt:lpstr>
    </vt:vector>
  </TitlesOfParts>
  <Company>HP</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UID Pre &amp; Post_Physical_Checklist</dc:title>
  <dc:subject/>
  <dc:creator>Derren Plaister</dc:creator>
  <cp:keywords/>
  <cp:lastModifiedBy>Thomas Banks</cp:lastModifiedBy>
  <cp:revision>6</cp:revision>
  <cp:lastPrinted>2024-10-21T14:45:00Z</cp:lastPrinted>
  <dcterms:created xsi:type="dcterms:W3CDTF">2024-11-07T17:20:00Z</dcterms:created>
  <dcterms:modified xsi:type="dcterms:W3CDTF">2024-11-09T06:46:00Z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0x0101006F69913B07C5D64AB5C30F1B332E63EC</vt:lpwstr>
  </property>
  <property fmtid="{D5CDD505-2E9C-101B-9397-08002B2CF9AE}" pid="3" name="GrammarlyDocumentId">
    <vt:lpwstr>d06ec55b80e42e1d975d80362070ed0b001632bbe5c3d64a0fc6e42e3b1b34f5</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TemplateFile">
    <vt:i4>0</vt:i4>
  </property>
  <property fmtid="{D5CDD505-2E9C-101B-9397-08002B2CF9AE}" pid="12" name="CaimanIQTemplateId">
    <vt:i4>0</vt:i4>
  </property>
  <property fmtid="{D5CDD505-2E9C-101B-9397-08002B2CF9AE}" pid="13" name="HostName">
    <vt:lpwstr>iq.modus-ltd.com</vt:lpwstr>
  </property>
  <property fmtid="{D5CDD505-2E9C-101B-9397-08002B2CF9AE}" pid="14" name="Caiman">
    <vt:lpwstr>This document was generate by the Caiman Integrated Managed System™</vt:lpwstr>
  </property>
  <property fmtid="{D5CDD505-2E9C-101B-9397-08002B2CF9AE}" pid="15" name="Sphere">
    <vt:i4>3</vt:i4>
  </property>
  <property fmtid="{D5CDD505-2E9C-101B-9397-08002B2CF9AE}" pid="16" name="Title">
    <vt:lpwstr>HAUV3 Pre &amp; Post_Dive_Checklist</vt:lpwstr>
  </property>
  <property fmtid="{D5CDD505-2E9C-101B-9397-08002B2CF9AE}" pid="17" name="Description">
    <vt:lpwstr>HAUV3 Pre &amp; Post_Dive_Checklist.docx</vt:lpwstr>
  </property>
  <property fmtid="{D5CDD505-2E9C-101B-9397-08002B2CF9AE}" pid="18" name="Author">
    <vt:lpwstr>Derren Plaister</vt:lpwstr>
  </property>
  <property fmtid="{D5CDD505-2E9C-101B-9397-08002B2CF9AE}" pid="19" name="Reviewer">
    <vt:lpwstr>Garry Comb</vt:lpwstr>
  </property>
  <property fmtid="{D5CDD505-2E9C-101B-9397-08002B2CF9AE}" pid="20" name="Approver">
    <vt:lpwstr>Rob Alderson</vt:lpwstr>
  </property>
  <property fmtid="{D5CDD505-2E9C-101B-9397-08002B2CF9AE}" pid="21" name="Revision">
    <vt:lpwstr>1.1</vt:lpwstr>
  </property>
  <property fmtid="{D5CDD505-2E9C-101B-9397-08002B2CF9AE}" pid="22" name="RevisionDate">
    <vt:lpwstr>05/07/2024 00:00:00</vt:lpwstr>
  </property>
  <property fmtid="{D5CDD505-2E9C-101B-9397-08002B2CF9AE}" pid="23" name="CaimanIQSiteName">
    <vt:lpwstr>https://iq.modus-ltd.com/IMS</vt:lpwstr>
  </property>
  <property fmtid="{D5CDD505-2E9C-101B-9397-08002B2CF9AE}" pid="24" name="CaimanIQId">
    <vt:i4>43023</vt:i4>
  </property>
  <property fmtid="{D5CDD505-2E9C-101B-9397-08002B2CF9AE}" pid="25" name="CaimanIQSphereId">
    <vt:i4>3</vt:i4>
  </property>
  <property fmtid="{D5CDD505-2E9C-101B-9397-08002B2CF9AE}" pid="26" name="CaimanIQParentId">
    <vt:i4>36714</vt:i4>
  </property>
  <property fmtid="{D5CDD505-2E9C-101B-9397-08002B2CF9AE}" pid="27" name="CaimanIQItemId">
    <vt:i4>41258</vt:i4>
  </property>
  <property fmtid="{D5CDD505-2E9C-101B-9397-08002B2CF9AE}" pid="28" name="CaimanIQRevision">
    <vt:lpwstr>1.1</vt:lpwstr>
  </property>
  <property fmtid="{D5CDD505-2E9C-101B-9397-08002B2CF9AE}" pid="29" name="CaimanIQFilename">
    <vt:lpwstr/>
  </property>
  <property fmtid="{D5CDD505-2E9C-101B-9397-08002B2CF9AE}" pid="30" name="CaimanIQTitle">
    <vt:lpwstr>HAUV3 Pre &amp; Post_Dive_Checklist</vt:lpwstr>
  </property>
  <property fmtid="{D5CDD505-2E9C-101B-9397-08002B2CF9AE}" pid="31" name="CaimanIQDocumentTypeId">
    <vt:i4>63</vt:i4>
  </property>
  <property fmtid="{D5CDD505-2E9C-101B-9397-08002B2CF9AE}" pid="32" name="CaimanIQBusinessUnitId">
    <vt:i4>1</vt:i4>
  </property>
  <property fmtid="{D5CDD505-2E9C-101B-9397-08002B2CF9AE}" pid="33" name="CaimanIQExpiry">
    <vt:lpwstr>05/07/2025 00:00:00</vt:lpwstr>
  </property>
  <property fmtid="{D5CDD505-2E9C-101B-9397-08002B2CF9AE}" pid="34" name="CaimanIQAuthorId">
    <vt:i4>710</vt:i4>
  </property>
  <property fmtid="{D5CDD505-2E9C-101B-9397-08002B2CF9AE}" pid="35" name="CaimanIQReviewerId">
    <vt:i4>604</vt:i4>
  </property>
  <property fmtid="{D5CDD505-2E9C-101B-9397-08002B2CF9AE}" pid="36" name="CaimanIQApproverId">
    <vt:i4>709</vt:i4>
  </property>
  <property fmtid="{D5CDD505-2E9C-101B-9397-08002B2CF9AE}" pid="37" name="CaimanIQDescription">
    <vt:lpwstr>HAUV3 Pre &amp; Post_Dive_Checklist.docx</vt:lpwstr>
  </property>
  <property fmtid="{D5CDD505-2E9C-101B-9397-08002B2CF9AE}" pid="38" name="CaimanIQChangeDescription">
    <vt:lpwstr>Page 3 - Added missing checkbox to RAC, SAC &amp; PAC storage
Page 3 - Added 'appropriate beam' for check beam assigned in Novatel
Page 5 - Moved SprintNav checks to top of list in Splash Zone/Water Borne Checks
</vt:lpwstr>
  </property>
  <property fmtid="{D5CDD505-2E9C-101B-9397-08002B2CF9AE}" pid="39" name="CaimanIQTemplate">
    <vt:bool>false</vt:bool>
  </property>
</Properties>
</file>